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2C80A" w14:textId="76AEBD2B" w:rsidR="00562DCB" w:rsidRDefault="00562DCB" w:rsidP="00562DCB">
      <w:pPr>
        <w:tabs>
          <w:tab w:val="right" w:pos="9639"/>
        </w:tabs>
        <w:rPr>
          <w:rFonts w:ascii="Arial" w:hAnsi="Arial" w:cs="Arial"/>
          <w:b/>
          <w:lang w:eastAsia="en-GB"/>
        </w:rPr>
      </w:pPr>
      <w:bookmarkStart w:id="0" w:name="_Hlk145670493"/>
      <w:bookmarkStart w:id="1" w:name="_Hlk117841894"/>
      <w:r>
        <w:rPr>
          <w:rFonts w:ascii="Arial" w:hAnsi="Arial" w:cs="Arial"/>
          <w:b/>
        </w:rPr>
        <w:t>3GPP TSG-SA3 Meeting #120</w:t>
      </w:r>
      <w:r>
        <w:rPr>
          <w:rFonts w:ascii="Arial" w:hAnsi="Arial" w:cs="Arial"/>
          <w:b/>
        </w:rPr>
        <w:tab/>
        <w:t>S3-2503</w:t>
      </w:r>
      <w:r>
        <w:rPr>
          <w:rFonts w:ascii="Arial" w:hAnsi="Arial" w:cs="Arial"/>
          <w:b/>
        </w:rPr>
        <w:t>23</w:t>
      </w:r>
    </w:p>
    <w:p w14:paraId="2E10F988" w14:textId="77777777" w:rsidR="00562DCB" w:rsidRPr="00613AA1" w:rsidRDefault="00562DCB" w:rsidP="00562DCB">
      <w:pPr>
        <w:pStyle w:val="Header"/>
        <w:rPr>
          <w:b/>
          <w:bCs/>
          <w:noProof/>
          <w:sz w:val="24"/>
        </w:rPr>
      </w:pPr>
      <w:r w:rsidRPr="00562DCB">
        <w:rPr>
          <w:rFonts w:ascii="Arial" w:hAnsi="Arial" w:cs="Arial"/>
          <w:b/>
        </w:rPr>
        <w:t>Athens, Greece, 17 - 21 February 2025</w:t>
      </w:r>
    </w:p>
    <w:p w14:paraId="5C419E56" w14:textId="77777777" w:rsidR="00562DCB" w:rsidRDefault="00562DCB" w:rsidP="00562DC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C643177" w14:textId="519345F8" w:rsidR="00562DCB" w:rsidRDefault="00562DCB" w:rsidP="00562DC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>
        <w:rPr>
          <w:rFonts w:ascii="Arial" w:hAnsi="Arial"/>
          <w:b/>
          <w:lang w:val="en-US"/>
        </w:rPr>
        <w:t>RAN1</w:t>
      </w:r>
    </w:p>
    <w:p w14:paraId="0ACA9579" w14:textId="4528819D" w:rsidR="00562DCB" w:rsidRPr="00613AA1" w:rsidRDefault="00562DCB" w:rsidP="00562DC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t>LS on signalling feasibility of dataset and parameter sharing</w:t>
      </w:r>
    </w:p>
    <w:p w14:paraId="18D5045F" w14:textId="77777777" w:rsidR="00562DCB" w:rsidRDefault="00562DCB" w:rsidP="00562DC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6E93F543" w14:textId="3F1579F1" w:rsidR="00562DCB" w:rsidRDefault="00562DCB" w:rsidP="00562DCB">
      <w:pPr>
        <w:rPr>
          <w:b/>
        </w:rPr>
      </w:pPr>
      <w:r>
        <w:rPr>
          <w:b/>
        </w:rPr>
        <w:t>Agenda Item:                3.1</w:t>
      </w:r>
    </w:p>
    <w:p w14:paraId="33540FEC" w14:textId="77777777" w:rsidR="00562DCB" w:rsidRDefault="00562DCB">
      <w:pPr>
        <w:rPr>
          <w:b/>
        </w:rPr>
      </w:pPr>
    </w:p>
    <w:p w14:paraId="37C6959E" w14:textId="3D34F2D1" w:rsidR="007F272A" w:rsidRDefault="00116505">
      <w:pPr>
        <w:rPr>
          <w:b/>
          <w:bCs/>
        </w:rPr>
      </w:pPr>
      <w:r>
        <w:rPr>
          <w:b/>
        </w:rPr>
        <w:t>3</w:t>
      </w:r>
      <w:bookmarkStart w:id="2" w:name="_Ref158906132"/>
      <w:bookmarkEnd w:id="2"/>
      <w:r>
        <w:rPr>
          <w:b/>
        </w:rPr>
        <w:t xml:space="preserve">GPP TSG RAN WG1 #119                                                                            </w:t>
      </w:r>
      <w:r>
        <w:rPr>
          <w:b/>
          <w:bCs/>
        </w:rPr>
        <w:t xml:space="preserve">                        </w:t>
      </w:r>
      <w:r w:rsidRPr="00115A82">
        <w:rPr>
          <w:b/>
        </w:rPr>
        <w:t>R1-</w:t>
      </w:r>
      <w:r w:rsidR="00115A82" w:rsidRPr="00115A82">
        <w:rPr>
          <w:b/>
          <w:bCs/>
        </w:rPr>
        <w:t xml:space="preserve">2410922 </w:t>
      </w:r>
      <w:r>
        <w:rPr>
          <w:b/>
          <w:bCs/>
        </w:rPr>
        <w:t xml:space="preserve"> Orlando, Florida, USA, November 18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– 22</w:t>
      </w:r>
      <w:r>
        <w:rPr>
          <w:b/>
          <w:bCs/>
          <w:vertAlign w:val="superscript"/>
        </w:rPr>
        <w:t>nd</w:t>
      </w:r>
      <w:r>
        <w:rPr>
          <w:b/>
          <w:bCs/>
        </w:rPr>
        <w:t>, 2024</w:t>
      </w:r>
    </w:p>
    <w:bookmarkEnd w:id="0"/>
    <w:p w14:paraId="5866ADC8" w14:textId="77777777" w:rsidR="007F272A" w:rsidRDefault="007F272A"/>
    <w:p w14:paraId="7830C522" w14:textId="77777777" w:rsidR="007F272A" w:rsidRDefault="00116505">
      <w:r>
        <w:rPr>
          <w:b/>
        </w:rPr>
        <w:t>Title:</w:t>
      </w:r>
      <w:r>
        <w:t xml:space="preserve"> </w:t>
      </w:r>
      <w:r>
        <w:tab/>
      </w:r>
      <w:r>
        <w:tab/>
      </w:r>
      <w:r>
        <w:tab/>
      </w:r>
      <w:bookmarkStart w:id="3" w:name="_Hlk183130922"/>
      <w:r>
        <w:t>LS on signalling feasibility of dataset and parameter sharing</w:t>
      </w:r>
      <w:bookmarkEnd w:id="3"/>
    </w:p>
    <w:p w14:paraId="37B45AB4" w14:textId="77777777" w:rsidR="007F272A" w:rsidRDefault="00116505">
      <w:pPr>
        <w:rPr>
          <w:lang w:eastAsia="ja-JP"/>
        </w:rPr>
      </w:pPr>
      <w:r>
        <w:rPr>
          <w:b/>
          <w:bCs/>
        </w:rPr>
        <w:t>Response to:</w:t>
      </w:r>
      <w:r>
        <w:tab/>
      </w:r>
      <w:r>
        <w:tab/>
        <w:t>-</w:t>
      </w:r>
    </w:p>
    <w:p w14:paraId="0207A98F" w14:textId="77777777" w:rsidR="007F272A" w:rsidRDefault="00116505">
      <w:r>
        <w:rPr>
          <w:b/>
        </w:rPr>
        <w:t>Release:</w:t>
      </w:r>
      <w:r>
        <w:tab/>
      </w:r>
      <w:r>
        <w:tab/>
        <w:t>Release 19</w:t>
      </w:r>
    </w:p>
    <w:p w14:paraId="11DFDBDD" w14:textId="77777777" w:rsidR="007F272A" w:rsidRDefault="00116505">
      <w:r>
        <w:rPr>
          <w:b/>
          <w:bCs/>
        </w:rPr>
        <w:t>Work Item:</w:t>
      </w:r>
      <w:r>
        <w:tab/>
      </w:r>
      <w:r>
        <w:tab/>
        <w:t>FS_NR_AIML_air</w:t>
      </w:r>
    </w:p>
    <w:p w14:paraId="5E759539" w14:textId="77777777" w:rsidR="007F272A" w:rsidRDefault="007F272A"/>
    <w:p w14:paraId="47B26840" w14:textId="77777777" w:rsidR="007F272A" w:rsidRPr="00562DCB" w:rsidRDefault="00116505">
      <w:pPr>
        <w:rPr>
          <w:lang w:val="fr-FR"/>
        </w:rPr>
      </w:pPr>
      <w:r w:rsidRPr="00562DCB">
        <w:rPr>
          <w:b/>
          <w:bCs/>
          <w:lang w:val="fr-FR"/>
        </w:rPr>
        <w:t>Source:</w:t>
      </w:r>
      <w:r w:rsidRPr="00562DCB">
        <w:rPr>
          <w:lang w:val="fr-FR"/>
        </w:rPr>
        <w:tab/>
      </w:r>
      <w:r w:rsidRPr="00562DCB">
        <w:rPr>
          <w:lang w:val="fr-FR"/>
        </w:rPr>
        <w:tab/>
        <w:t>RAN1</w:t>
      </w:r>
    </w:p>
    <w:p w14:paraId="7344D839" w14:textId="689F74E1" w:rsidR="007F272A" w:rsidRPr="00562DCB" w:rsidRDefault="00116505">
      <w:pPr>
        <w:rPr>
          <w:lang w:val="fr-FR"/>
        </w:rPr>
      </w:pPr>
      <w:r w:rsidRPr="00562DCB">
        <w:rPr>
          <w:b/>
          <w:bCs/>
          <w:lang w:val="fr-FR"/>
        </w:rPr>
        <w:t>To:</w:t>
      </w:r>
      <w:r w:rsidRPr="00562DCB">
        <w:rPr>
          <w:lang w:val="fr-FR"/>
        </w:rPr>
        <w:tab/>
      </w:r>
      <w:r w:rsidRPr="00562DCB">
        <w:rPr>
          <w:lang w:val="fr-FR"/>
        </w:rPr>
        <w:tab/>
      </w:r>
      <w:r w:rsidRPr="00562DCB">
        <w:rPr>
          <w:lang w:val="fr-FR"/>
        </w:rPr>
        <w:tab/>
        <w:t>RAN2</w:t>
      </w:r>
    </w:p>
    <w:p w14:paraId="53E90467" w14:textId="77777777" w:rsidR="007F272A" w:rsidRPr="00562DCB" w:rsidRDefault="00116505">
      <w:pPr>
        <w:rPr>
          <w:lang w:val="fr-FR"/>
        </w:rPr>
      </w:pPr>
      <w:r w:rsidRPr="00562DCB">
        <w:rPr>
          <w:lang w:val="fr-FR"/>
        </w:rPr>
        <w:t>CC:</w:t>
      </w:r>
      <w:r w:rsidRPr="00562DCB">
        <w:rPr>
          <w:lang w:val="fr-FR"/>
        </w:rPr>
        <w:tab/>
      </w:r>
      <w:r w:rsidRPr="00562DCB">
        <w:rPr>
          <w:lang w:val="fr-FR"/>
        </w:rPr>
        <w:tab/>
      </w:r>
      <w:r w:rsidRPr="00562DCB">
        <w:rPr>
          <w:lang w:val="fr-FR"/>
        </w:rPr>
        <w:tab/>
        <w:t>SA2, SA3, SA5</w:t>
      </w:r>
    </w:p>
    <w:p w14:paraId="103CE54D" w14:textId="77777777" w:rsidR="007F272A" w:rsidRPr="00562DCB" w:rsidRDefault="007F272A">
      <w:pPr>
        <w:rPr>
          <w:lang w:val="fr-FR"/>
        </w:rPr>
      </w:pPr>
    </w:p>
    <w:p w14:paraId="3D043E80" w14:textId="77777777" w:rsidR="007F272A" w:rsidRDefault="00116505">
      <w:pPr>
        <w:tabs>
          <w:tab w:val="left" w:pos="2268"/>
        </w:tabs>
        <w:rPr>
          <w:b/>
          <w:bCs/>
        </w:rPr>
      </w:pPr>
      <w:r>
        <w:rPr>
          <w:b/>
          <w:bCs/>
        </w:rPr>
        <w:t>Contact Person:</w:t>
      </w:r>
    </w:p>
    <w:p w14:paraId="66DE7DED" w14:textId="77777777" w:rsidR="007F272A" w:rsidRDefault="00116505">
      <w:pPr>
        <w:pStyle w:val="3GPPText"/>
        <w:ind w:firstLine="567"/>
      </w:pPr>
      <w:r>
        <w:rPr>
          <w:b/>
        </w:rPr>
        <w:t>Name:</w:t>
      </w:r>
      <w:r>
        <w:tab/>
        <w:t>Taesang Yoo</w:t>
      </w:r>
    </w:p>
    <w:p w14:paraId="0091ED9B" w14:textId="77777777" w:rsidR="007F272A" w:rsidRDefault="00116505">
      <w:pPr>
        <w:pStyle w:val="3GPPText"/>
        <w:ind w:firstLine="567"/>
        <w:rPr>
          <w:b/>
        </w:rPr>
      </w:pPr>
      <w:r>
        <w:rPr>
          <w:b/>
        </w:rPr>
        <w:t>E-mail Address:</w:t>
      </w:r>
      <w:r>
        <w:rPr>
          <w:b/>
        </w:rPr>
        <w:tab/>
        <w:t>taesangy@qti.quallcomm.com</w:t>
      </w:r>
    </w:p>
    <w:p w14:paraId="7954F420" w14:textId="77777777" w:rsidR="007F272A" w:rsidRDefault="007F272A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B265EE5" w14:textId="77777777" w:rsidR="007F272A" w:rsidRDefault="00116505">
      <w:pPr>
        <w:tabs>
          <w:tab w:val="left" w:pos="2268"/>
        </w:tabs>
        <w:rPr>
          <w:b/>
          <w:bCs/>
        </w:rPr>
      </w:pPr>
      <w:r>
        <w:rPr>
          <w:b/>
          <w:bCs/>
        </w:rPr>
        <w:t>Send any reply LS to:</w:t>
      </w:r>
      <w:r>
        <w:rPr>
          <w:b/>
          <w:bCs/>
        </w:rPr>
        <w:tab/>
        <w:t xml:space="preserve">3GPP Liaisons Coordinator, </w:t>
      </w:r>
      <w:hyperlink r:id="rId11" w:history="1">
        <w:r>
          <w:rPr>
            <w:b/>
            <w:bCs/>
          </w:rPr>
          <w:t>mailto:3GPPLiaison@etsi.org</w:t>
        </w:r>
      </w:hyperlink>
      <w:r>
        <w:rPr>
          <w:b/>
          <w:bCs/>
        </w:rPr>
        <w:t xml:space="preserve"> </w:t>
      </w:r>
      <w:r>
        <w:rPr>
          <w:b/>
          <w:bCs/>
        </w:rPr>
        <w:tab/>
      </w:r>
    </w:p>
    <w:p w14:paraId="7251EEFD" w14:textId="77777777" w:rsidR="007F272A" w:rsidRDefault="00116505">
      <w:pPr>
        <w:tabs>
          <w:tab w:val="left" w:pos="2268"/>
        </w:tabs>
        <w:rPr>
          <w:b/>
          <w:bCs/>
        </w:rPr>
      </w:pPr>
      <w:r>
        <w:rPr>
          <w:b/>
          <w:bCs/>
        </w:rPr>
        <w:t>Attachments:</w:t>
      </w:r>
      <w:r>
        <w:rPr>
          <w:b/>
          <w:bCs/>
        </w:rPr>
        <w:tab/>
        <w:t>-</w:t>
      </w:r>
    </w:p>
    <w:bookmarkEnd w:id="1"/>
    <w:p w14:paraId="7DA3323D" w14:textId="77777777" w:rsidR="007F272A" w:rsidRDefault="00116505">
      <w:pPr>
        <w:pStyle w:val="Heading1"/>
      </w:pPr>
      <w:r>
        <w:t>Overall description</w:t>
      </w:r>
    </w:p>
    <w:p w14:paraId="556DABC0" w14:textId="77777777" w:rsidR="007F272A" w:rsidRDefault="00116505">
      <w:r>
        <w:t xml:space="preserve">The Rel-19 two-sided AI/ML CSI compression study for AI/ML Air Interface has the following study objectives (RP-242399; revision </w:t>
      </w:r>
      <w:r>
        <w:rPr>
          <w:bCs/>
        </w:rPr>
        <w:t>of RP-240774)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F272A" w14:paraId="78BE2180" w14:textId="77777777">
        <w:tc>
          <w:tcPr>
            <w:tcW w:w="9350" w:type="dxa"/>
          </w:tcPr>
          <w:p w14:paraId="287BC864" w14:textId="77777777" w:rsidR="007F272A" w:rsidRDefault="00116505">
            <w:pPr>
              <w:rPr>
                <w:bCs/>
              </w:rPr>
            </w:pPr>
            <w:r>
              <w:rPr>
                <w:bCs/>
              </w:rPr>
              <w:t>Study objectives:</w:t>
            </w:r>
          </w:p>
          <w:p w14:paraId="2FC36D03" w14:textId="77777777" w:rsidR="007F272A" w:rsidRDefault="00116505">
            <w:pPr>
              <w:numPr>
                <w:ilvl w:val="0"/>
                <w:numId w:val="6"/>
              </w:numPr>
              <w:rPr>
                <w:bCs/>
              </w:rPr>
            </w:pPr>
            <w:r>
              <w:rPr>
                <w:bCs/>
              </w:rPr>
              <w:t xml:space="preserve">CSI feedback enhancement [RAN1]: </w:t>
            </w:r>
          </w:p>
          <w:p w14:paraId="7739C6E8" w14:textId="77777777" w:rsidR="007F272A" w:rsidRDefault="00116505">
            <w:pPr>
              <w:numPr>
                <w:ilvl w:val="1"/>
                <w:numId w:val="6"/>
              </w:numPr>
              <w:rPr>
                <w:bCs/>
              </w:rPr>
            </w:pPr>
            <w:r>
              <w:rPr>
                <w:bCs/>
              </w:rPr>
              <w:t>For CSI compression (two-sided model), further study ways to:</w:t>
            </w:r>
          </w:p>
          <w:p w14:paraId="7E90A2AC" w14:textId="77777777" w:rsidR="007F272A" w:rsidRDefault="00116505">
            <w:pPr>
              <w:numPr>
                <w:ilvl w:val="2"/>
                <w:numId w:val="6"/>
              </w:numPr>
              <w:rPr>
                <w:bCs/>
              </w:rPr>
            </w:pPr>
            <w:r>
              <w:rPr>
                <w:bCs/>
              </w:rPr>
              <w:t>Improve trade-off between performance and complexity/overhead</w:t>
            </w:r>
          </w:p>
          <w:p w14:paraId="0DBD8C03" w14:textId="77777777" w:rsidR="007F272A" w:rsidRDefault="00116505">
            <w:pPr>
              <w:numPr>
                <w:ilvl w:val="3"/>
                <w:numId w:val="6"/>
              </w:numPr>
              <w:rPr>
                <w:bCs/>
              </w:rPr>
            </w:pPr>
            <w:r>
              <w:rPr>
                <w:bCs/>
              </w:rPr>
              <w:t>e.g., considering extending the spatial/frequency compression to spatial/temporal/frequency compression, cell/site specific models, CSI compression plus prediction (compared to Rel-18 non-AI/ML based approach), etc.</w:t>
            </w:r>
          </w:p>
          <w:p w14:paraId="3BB0F561" w14:textId="77777777" w:rsidR="007F272A" w:rsidRDefault="00116505">
            <w:pPr>
              <w:numPr>
                <w:ilvl w:val="2"/>
                <w:numId w:val="6"/>
              </w:numPr>
              <w:rPr>
                <w:bCs/>
              </w:rPr>
            </w:pPr>
            <w:r>
              <w:rPr>
                <w:b/>
              </w:rPr>
              <w:t>Alleviate/resolve issues related to inter-vendor training collaboration</w:t>
            </w:r>
            <w:r>
              <w:rPr>
                <w:bCs/>
              </w:rPr>
              <w:t>.</w:t>
            </w:r>
          </w:p>
          <w:p w14:paraId="27440D47" w14:textId="77777777" w:rsidR="007F272A" w:rsidRDefault="00116505">
            <w:r>
              <w:rPr>
                <w:bCs/>
              </w:rPr>
              <w:t xml:space="preserve">while addressing necessary specification impact analysis, as well as, other aspects requiring further study/conclusion as captured in the conclusions section of the TR 38.843. </w:t>
            </w:r>
          </w:p>
        </w:tc>
      </w:tr>
    </w:tbl>
    <w:p w14:paraId="4924B6C6" w14:textId="77777777" w:rsidR="007F272A" w:rsidRDefault="007F272A"/>
    <w:p w14:paraId="736509D7" w14:textId="6250F802" w:rsidR="007F272A" w:rsidRDefault="00116505">
      <w:r>
        <w:t>To fulfil the study objectives, RAN1 has been discussing various Options, Sub-Options, Directions for alleviating/resolving issues related to inter-vendor training collaboration. In particular, Direction A of RAN1’s discussion requires the following procedure:</w:t>
      </w:r>
    </w:p>
    <w:p w14:paraId="079AC81E" w14:textId="2BC8F196" w:rsidR="00D165AC" w:rsidRDefault="00116505" w:rsidP="009125AC">
      <w:pPr>
        <w:pStyle w:val="ListParagraph"/>
        <w:numPr>
          <w:ilvl w:val="0"/>
          <w:numId w:val="6"/>
        </w:numPr>
      </w:pPr>
      <w:r>
        <w:rPr>
          <w:b/>
          <w:bCs/>
        </w:rPr>
        <w:t>NW-side shares model parameters</w:t>
      </w:r>
      <w:r>
        <w:rPr>
          <w:rFonts w:eastAsia="DengXian"/>
          <w:b/>
          <w:bCs/>
          <w:lang w:eastAsia="zh-CN"/>
        </w:rPr>
        <w:t xml:space="preserve"> and/or </w:t>
      </w:r>
      <w:r>
        <w:rPr>
          <w:b/>
          <w:bCs/>
        </w:rPr>
        <w:t xml:space="preserve">dataset to the </w:t>
      </w:r>
      <w:r w:rsidR="00481717">
        <w:rPr>
          <w:b/>
          <w:bCs/>
        </w:rPr>
        <w:t xml:space="preserve">UE or </w:t>
      </w:r>
      <w:r>
        <w:rPr>
          <w:b/>
          <w:bCs/>
        </w:rPr>
        <w:t xml:space="preserve">UE-side </w:t>
      </w:r>
      <w:r>
        <w:t xml:space="preserve">via </w:t>
      </w:r>
      <w:r>
        <w:rPr>
          <w:b/>
          <w:bCs/>
        </w:rPr>
        <w:t>standardized signaling</w:t>
      </w:r>
      <w:r w:rsidR="00481717">
        <w:rPr>
          <w:b/>
          <w:bCs/>
        </w:rPr>
        <w:t xml:space="preserve">, </w:t>
      </w:r>
      <w:r w:rsidR="00FD3BA3" w:rsidRPr="009125AC">
        <w:t>where the model parameters</w:t>
      </w:r>
      <w:r w:rsidR="00FD3BA3" w:rsidRPr="008F547A">
        <w:t xml:space="preserve"> </w:t>
      </w:r>
      <w:r w:rsidR="00FD3BA3">
        <w:t xml:space="preserve">and/or dataset </w:t>
      </w:r>
      <w:r w:rsidR="00FD3BA3" w:rsidRPr="008F547A">
        <w:t xml:space="preserve">received at the </w:t>
      </w:r>
      <w:r w:rsidR="00FD3BA3">
        <w:t xml:space="preserve">UE or </w:t>
      </w:r>
      <w:r w:rsidR="00FD3BA3" w:rsidRPr="008F547A">
        <w:t xml:space="preserve">UE-side go through offline engineering at the </w:t>
      </w:r>
      <w:r w:rsidR="00FD3BA3">
        <w:t>UE-</w:t>
      </w:r>
      <w:r w:rsidR="00FD3BA3" w:rsidRPr="009125AC">
        <w:t>side (e.g., UE-side OTT server)</w:t>
      </w:r>
      <w:r w:rsidR="00FD3BA3" w:rsidRPr="009125AC">
        <w:rPr>
          <w:rFonts w:eastAsia="DengXian" w:hint="eastAsia"/>
          <w:lang w:eastAsia="zh-CN"/>
        </w:rPr>
        <w:t>, e</w:t>
      </w:r>
      <w:r w:rsidR="00FD3BA3">
        <w:rPr>
          <w:rFonts w:eastAsia="DengXian" w:hint="eastAsia"/>
          <w:lang w:eastAsia="zh-CN"/>
        </w:rPr>
        <w:t xml:space="preserve">.g., </w:t>
      </w:r>
      <w:r w:rsidR="00A10313">
        <w:rPr>
          <w:rFonts w:eastAsia="DengXian" w:hint="eastAsia"/>
          <w:lang w:eastAsia="zh-CN"/>
        </w:rPr>
        <w:t xml:space="preserve">model </w:t>
      </w:r>
      <w:r w:rsidR="00A10313">
        <w:rPr>
          <w:rFonts w:eastAsia="DengXian"/>
          <w:lang w:eastAsia="zh-CN"/>
        </w:rPr>
        <w:t>(re-)training</w:t>
      </w:r>
      <w:r w:rsidR="00481717" w:rsidRPr="00481717">
        <w:t>.</w:t>
      </w:r>
    </w:p>
    <w:p w14:paraId="0E0FEAA9" w14:textId="5FF916F5" w:rsidR="007F272A" w:rsidRDefault="00116505">
      <w:r>
        <w:t>Please note that RAN1 has been using various terminologies that are synonymous</w:t>
      </w:r>
    </w:p>
    <w:p w14:paraId="13A9FEAF" w14:textId="77777777" w:rsidR="007F272A" w:rsidRDefault="00116505">
      <w:pPr>
        <w:pStyle w:val="ListParagraph"/>
        <w:numPr>
          <w:ilvl w:val="0"/>
          <w:numId w:val="7"/>
        </w:numPr>
      </w:pPr>
      <w:r>
        <w:t>UE-part of a two-sided CSI compression model = CSI generation part = encoder</w:t>
      </w:r>
    </w:p>
    <w:p w14:paraId="7B9C3645" w14:textId="77777777" w:rsidR="007F272A" w:rsidRDefault="00116505">
      <w:pPr>
        <w:pStyle w:val="ListParagraph"/>
        <w:numPr>
          <w:ilvl w:val="0"/>
          <w:numId w:val="7"/>
        </w:numPr>
      </w:pPr>
      <w:r>
        <w:t>NW-part of a two-sided CSI compression model = CSI reconstruction part = decoder</w:t>
      </w:r>
    </w:p>
    <w:p w14:paraId="7A4AA565" w14:textId="659DC5F7" w:rsidR="007F272A" w:rsidRDefault="00116505">
      <w:r>
        <w:t>There are several Options and Sub-Options for the contents for the sharing. They are shown in the RAN1 agreements in the Appendix. Among the various Options and Sub-Options for Direction A, after down-selection, RAN1 is considering the following Sub-Options for further study with potential further down-selection.</w:t>
      </w:r>
    </w:p>
    <w:p w14:paraId="3634303C" w14:textId="7D40B42F" w:rsidR="007F272A" w:rsidRDefault="00116505">
      <w:pPr>
        <w:numPr>
          <w:ilvl w:val="0"/>
          <w:numId w:val="8"/>
        </w:numPr>
        <w:spacing w:after="0" w:line="259" w:lineRule="auto"/>
        <w:jc w:val="left"/>
        <w:rPr>
          <w:rFonts w:ascii="Times" w:eastAsia="Batang" w:hAnsi="Times" w:cstheme="minorBidi"/>
          <w:b/>
          <w:bCs/>
          <w:szCs w:val="28"/>
          <w:lang w:val="en-US" w:eastAsia="ko-KR"/>
        </w:rPr>
      </w:pPr>
      <w:r>
        <w:rPr>
          <w:rFonts w:ascii="Times" w:eastAsia="Batang" w:hAnsi="Times" w:cstheme="minorBidi"/>
          <w:b/>
          <w:bCs/>
          <w:szCs w:val="28"/>
          <w:lang w:val="en-US" w:eastAsia="ko-KR"/>
        </w:rPr>
        <w:t xml:space="preserve">Option 4-1: sharing </w:t>
      </w:r>
      <w:r w:rsidR="00A10313">
        <w:rPr>
          <w:rFonts w:ascii="Times" w:eastAsia="Batang" w:hAnsi="Times" w:cstheme="minorBidi"/>
          <w:b/>
          <w:bCs/>
          <w:szCs w:val="28"/>
          <w:lang w:val="en-US" w:eastAsia="ko-KR"/>
        </w:rPr>
        <w:t xml:space="preserve">dataset containing N1 samples of </w:t>
      </w:r>
      <w:r>
        <w:rPr>
          <w:rFonts w:ascii="Times" w:eastAsia="Batang" w:hAnsi="Times" w:cstheme="minorBidi"/>
          <w:b/>
          <w:bCs/>
          <w:szCs w:val="28"/>
          <w:lang w:val="en-US" w:eastAsia="ko-KR"/>
        </w:rPr>
        <w:t>{target CSI, CSI feedback} corresponding to the input and output of a</w:t>
      </w:r>
      <w:r w:rsidR="00A10313">
        <w:rPr>
          <w:rFonts w:ascii="Times" w:eastAsia="Batang" w:hAnsi="Times" w:cstheme="minorBidi"/>
          <w:b/>
          <w:bCs/>
          <w:szCs w:val="28"/>
          <w:lang w:val="en-US" w:eastAsia="ko-KR"/>
        </w:rPr>
        <w:t xml:space="preserve"> nominal </w:t>
      </w:r>
      <w:r>
        <w:rPr>
          <w:rFonts w:ascii="Times" w:eastAsia="Batang" w:hAnsi="Times" w:cstheme="minorBidi"/>
          <w:b/>
          <w:bCs/>
          <w:szCs w:val="28"/>
          <w:lang w:val="en-US" w:eastAsia="ko-KR"/>
        </w:rPr>
        <w:t>encoder, respectively</w:t>
      </w:r>
    </w:p>
    <w:p w14:paraId="247B6FF0" w14:textId="6C183FE7" w:rsidR="007F272A" w:rsidRDefault="00116505">
      <w:pPr>
        <w:numPr>
          <w:ilvl w:val="0"/>
          <w:numId w:val="8"/>
        </w:numPr>
        <w:spacing w:after="0" w:line="259" w:lineRule="auto"/>
        <w:jc w:val="left"/>
        <w:rPr>
          <w:rFonts w:ascii="Times" w:eastAsia="Batang" w:hAnsi="Times" w:cstheme="minorBidi"/>
          <w:b/>
          <w:lang w:val="en-US" w:eastAsia="ko-KR"/>
        </w:rPr>
      </w:pPr>
      <w:r>
        <w:rPr>
          <w:rFonts w:ascii="Times" w:eastAsia="Batang" w:hAnsi="Times" w:cstheme="minorBidi"/>
          <w:b/>
          <w:lang w:val="en-US" w:eastAsia="ko-KR"/>
        </w:rPr>
        <w:t xml:space="preserve">Option 3a-1 without target CSI: sharing </w:t>
      </w:r>
      <w:r>
        <w:rPr>
          <w:rFonts w:ascii="Times" w:eastAsia="Batang" w:hAnsi="Times" w:cstheme="minorBidi"/>
          <w:b/>
          <w:bCs/>
          <w:lang w:val="en-US" w:eastAsia="ko-KR"/>
        </w:rPr>
        <w:t xml:space="preserve">parameters </w:t>
      </w:r>
      <w:r>
        <w:rPr>
          <w:rFonts w:ascii="Times" w:eastAsia="Batang" w:hAnsi="Times" w:cstheme="minorBidi"/>
          <w:b/>
          <w:bCs/>
          <w:szCs w:val="28"/>
          <w:lang w:val="en-US" w:eastAsia="ko-KR"/>
        </w:rPr>
        <w:t xml:space="preserve">corresponding to </w:t>
      </w:r>
      <w:r w:rsidR="00A10313">
        <w:rPr>
          <w:rFonts w:ascii="Times" w:eastAsia="Batang" w:hAnsi="Times" w:cstheme="minorBidi"/>
          <w:b/>
          <w:bCs/>
          <w:szCs w:val="28"/>
          <w:lang w:val="en-US" w:eastAsia="ko-KR"/>
        </w:rPr>
        <w:t>a nominal</w:t>
      </w:r>
      <w:r w:rsidR="00FD3BA3">
        <w:rPr>
          <w:rFonts w:ascii="Times" w:eastAsia="Batang" w:hAnsi="Times" w:cstheme="minorBidi"/>
          <w:b/>
          <w:lang w:val="en-US" w:eastAsia="ko-KR"/>
        </w:rPr>
        <w:t xml:space="preserve"> </w:t>
      </w:r>
      <w:r>
        <w:rPr>
          <w:rFonts w:ascii="Times" w:eastAsia="Batang" w:hAnsi="Times" w:cstheme="minorBidi"/>
          <w:b/>
          <w:lang w:val="en-US" w:eastAsia="ko-KR"/>
        </w:rPr>
        <w:t>encoder</w:t>
      </w:r>
    </w:p>
    <w:p w14:paraId="147EBA98" w14:textId="1863695C" w:rsidR="007F272A" w:rsidRDefault="00116505">
      <w:pPr>
        <w:numPr>
          <w:ilvl w:val="0"/>
          <w:numId w:val="8"/>
        </w:numPr>
        <w:spacing w:after="0" w:line="259" w:lineRule="auto"/>
        <w:jc w:val="left"/>
        <w:rPr>
          <w:rFonts w:ascii="Times" w:eastAsia="Batang" w:hAnsi="Times" w:cstheme="minorBidi"/>
          <w:b/>
          <w:bCs/>
          <w:szCs w:val="28"/>
          <w:lang w:val="en-US" w:eastAsia="ko-KR"/>
        </w:rPr>
      </w:pPr>
      <w:r>
        <w:rPr>
          <w:rFonts w:ascii="Times" w:eastAsia="Batang" w:hAnsi="Times" w:cstheme="minorBidi"/>
          <w:b/>
          <w:bCs/>
          <w:szCs w:val="28"/>
          <w:lang w:val="en-US" w:eastAsia="ko-KR"/>
        </w:rPr>
        <w:t>Option 3a</w:t>
      </w:r>
      <w:r>
        <w:rPr>
          <w:rFonts w:ascii="Times" w:eastAsia="Batang" w:hAnsi="Times" w:cstheme="minorBidi"/>
          <w:b/>
          <w:bCs/>
          <w:iCs/>
          <w:szCs w:val="28"/>
          <w:lang w:val="en-US" w:eastAsia="ko-KR"/>
        </w:rPr>
        <w:t>-1 with target CSI</w:t>
      </w:r>
      <w:r>
        <w:rPr>
          <w:rFonts w:ascii="Times" w:eastAsia="Batang" w:hAnsi="Times" w:cstheme="minorBidi"/>
          <w:b/>
          <w:bCs/>
          <w:szCs w:val="28"/>
          <w:lang w:val="en-US" w:eastAsia="ko-KR"/>
        </w:rPr>
        <w:t xml:space="preserve">: sharing parameters corresponding to </w:t>
      </w:r>
      <w:r w:rsidR="00DA5CB7">
        <w:rPr>
          <w:rFonts w:ascii="Times" w:eastAsia="Batang" w:hAnsi="Times" w:cstheme="minorBidi"/>
          <w:b/>
          <w:bCs/>
          <w:szCs w:val="28"/>
          <w:lang w:val="en-US" w:eastAsia="ko-KR"/>
        </w:rPr>
        <w:t>a nominal</w:t>
      </w:r>
      <w:r>
        <w:rPr>
          <w:rFonts w:ascii="Times" w:eastAsia="Batang" w:hAnsi="Times" w:cstheme="minorBidi"/>
          <w:b/>
          <w:lang w:val="en-US" w:eastAsia="ko-KR"/>
        </w:rPr>
        <w:t xml:space="preserve"> encoder</w:t>
      </w:r>
      <w:r>
        <w:rPr>
          <w:rFonts w:ascii="Times" w:eastAsia="Batang" w:hAnsi="Times" w:cstheme="minorBidi"/>
          <w:b/>
          <w:bCs/>
          <w:szCs w:val="28"/>
          <w:lang w:val="en-US" w:eastAsia="ko-KR"/>
        </w:rPr>
        <w:t xml:space="preserve">, along with </w:t>
      </w:r>
      <w:r w:rsidR="00A10313">
        <w:rPr>
          <w:rFonts w:ascii="Times" w:eastAsia="Batang" w:hAnsi="Times" w:cstheme="minorBidi"/>
          <w:b/>
          <w:bCs/>
          <w:szCs w:val="28"/>
          <w:lang w:val="en-US" w:eastAsia="ko-KR"/>
        </w:rPr>
        <w:t xml:space="preserve">dataset containing N2 samples of </w:t>
      </w:r>
      <w:r>
        <w:rPr>
          <w:rFonts w:ascii="Times" w:eastAsia="Batang" w:hAnsi="Times" w:cstheme="minorBidi"/>
          <w:b/>
          <w:bCs/>
          <w:szCs w:val="28"/>
          <w:lang w:val="en-US" w:eastAsia="ko-KR"/>
        </w:rPr>
        <w:t>{target CSI}</w:t>
      </w:r>
    </w:p>
    <w:p w14:paraId="395C4979" w14:textId="77777777" w:rsidR="007F272A" w:rsidRDefault="007F272A">
      <w:pPr>
        <w:spacing w:after="0" w:line="259" w:lineRule="auto"/>
        <w:jc w:val="left"/>
        <w:rPr>
          <w:rFonts w:ascii="Times" w:eastAsia="Batang" w:hAnsi="Times" w:cstheme="minorBidi"/>
          <w:sz w:val="20"/>
          <w:szCs w:val="24"/>
          <w:lang w:val="en-US" w:eastAsia="ko-KR"/>
        </w:rPr>
      </w:pPr>
    </w:p>
    <w:p w14:paraId="688D6FF0" w14:textId="73310E10" w:rsidR="00DA5CB7" w:rsidRDefault="00DA5CB7" w:rsidP="00DA5CB7">
      <w:r>
        <w:t>The dataset and/or parameter sharing is per training collaboration instance, originating from a NW-side training entity and consumed at a UE-side training entity.</w:t>
      </w:r>
    </w:p>
    <w:p w14:paraId="442B8DB2" w14:textId="77777777" w:rsidR="00A10313" w:rsidRPr="009125AC" w:rsidRDefault="00A10313">
      <w:pPr>
        <w:spacing w:after="0" w:line="259" w:lineRule="auto"/>
        <w:jc w:val="left"/>
        <w:rPr>
          <w:rFonts w:ascii="Times" w:eastAsia="Batang" w:hAnsi="Times" w:cstheme="minorBidi"/>
          <w:sz w:val="20"/>
          <w:szCs w:val="24"/>
          <w:lang w:eastAsia="ko-KR"/>
        </w:rPr>
      </w:pPr>
    </w:p>
    <w:p w14:paraId="3BD1DBA0" w14:textId="582EE612" w:rsidR="007F272A" w:rsidRDefault="00116505">
      <w:pPr>
        <w:rPr>
          <w:lang w:val="en-US"/>
        </w:rPr>
      </w:pPr>
      <w:r>
        <w:rPr>
          <w:lang w:val="en-US"/>
        </w:rPr>
        <w:t>RAN1 concluded that the standardized signaling may be</w:t>
      </w:r>
    </w:p>
    <w:p w14:paraId="181411C7" w14:textId="77777777" w:rsidR="007F272A" w:rsidRDefault="00116505">
      <w:pPr>
        <w:pStyle w:val="ListParagraph"/>
        <w:numPr>
          <w:ilvl w:val="0"/>
          <w:numId w:val="8"/>
        </w:numPr>
        <w:rPr>
          <w:b/>
          <w:bCs/>
          <w:lang w:val="en-US"/>
        </w:rPr>
      </w:pPr>
      <w:r>
        <w:rPr>
          <w:b/>
          <w:bCs/>
          <w:lang w:val="en-US"/>
        </w:rPr>
        <w:t>over-the-air, or</w:t>
      </w:r>
    </w:p>
    <w:p w14:paraId="39E30966" w14:textId="77777777" w:rsidR="007F272A" w:rsidRDefault="00116505">
      <w:pPr>
        <w:pStyle w:val="ListParagraph"/>
        <w:numPr>
          <w:ilvl w:val="0"/>
          <w:numId w:val="8"/>
        </w:numPr>
        <w:rPr>
          <w:b/>
          <w:bCs/>
          <w:lang w:val="en-US"/>
        </w:rPr>
      </w:pPr>
      <w:r>
        <w:rPr>
          <w:b/>
          <w:bCs/>
          <w:lang w:val="en-US"/>
        </w:rPr>
        <w:t>other approaches</w:t>
      </w:r>
    </w:p>
    <w:p w14:paraId="6AD5FCCA" w14:textId="093CCBEB" w:rsidR="007F272A" w:rsidRDefault="00116505">
      <w:r>
        <w:t xml:space="preserve">RAN1 concluded that a standardized signaling, </w:t>
      </w:r>
      <w:r>
        <w:rPr>
          <w:b/>
          <w:bCs/>
        </w:rPr>
        <w:t>if feasible and specified</w:t>
      </w:r>
      <w:r>
        <w:t>, can be used for parameter and/or dataset exchange to alleviate/resolve the inter-vendor training collaboration complexity.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F272A" w14:paraId="12C8E362" w14:textId="77777777">
        <w:tc>
          <w:tcPr>
            <w:tcW w:w="9350" w:type="dxa"/>
          </w:tcPr>
          <w:p w14:paraId="33F0A9A8" w14:textId="77777777" w:rsidR="007F272A" w:rsidRPr="00726162" w:rsidRDefault="00116505">
            <w:pPr>
              <w:rPr>
                <w:rFonts w:eastAsia="DengXian"/>
                <w:u w:val="single"/>
                <w:lang w:eastAsia="zh-CN"/>
              </w:rPr>
            </w:pPr>
            <w:r w:rsidRPr="00726162">
              <w:rPr>
                <w:rFonts w:eastAsia="DengXian"/>
                <w:u w:val="single"/>
                <w:lang w:eastAsia="zh-CN"/>
              </w:rPr>
              <w:t>Conclusion (RAN1 #117)</w:t>
            </w:r>
          </w:p>
          <w:p w14:paraId="32A94FEC" w14:textId="77777777" w:rsidR="007F272A" w:rsidRDefault="00116505">
            <w:pPr>
              <w:rPr>
                <w:b/>
                <w:bCs/>
              </w:rPr>
            </w:pPr>
            <w:r>
              <w:rPr>
                <w:rFonts w:eastAsia="DengXian"/>
                <w:b/>
                <w:bCs/>
                <w:lang w:eastAsia="zh-CN"/>
              </w:rPr>
              <w:t>S</w:t>
            </w:r>
            <w:r>
              <w:rPr>
                <w:b/>
                <w:bCs/>
              </w:rPr>
              <w:t>tandardized signal</w:t>
            </w:r>
            <w:r>
              <w:rPr>
                <w:rFonts w:eastAsia="DengXian"/>
                <w:b/>
                <w:bCs/>
                <w:lang w:eastAsia="zh-CN"/>
              </w:rPr>
              <w:t>l</w:t>
            </w:r>
            <w:r>
              <w:rPr>
                <w:b/>
                <w:bCs/>
              </w:rPr>
              <w:t>ing</w:t>
            </w:r>
            <w:r>
              <w:rPr>
                <w:rFonts w:eastAsia="DengXian"/>
                <w:b/>
                <w:bCs/>
                <w:lang w:eastAsia="zh-CN"/>
              </w:rPr>
              <w:t xml:space="preserve">, </w:t>
            </w:r>
            <w:r>
              <w:rPr>
                <w:b/>
                <w:bCs/>
              </w:rPr>
              <w:t xml:space="preserve">if </w:t>
            </w:r>
            <w:r>
              <w:rPr>
                <w:rFonts w:eastAsia="DengXian"/>
                <w:b/>
                <w:bCs/>
                <w:lang w:eastAsia="zh-CN"/>
              </w:rPr>
              <w:t>feasible and specified</w:t>
            </w:r>
            <w:r>
              <w:rPr>
                <w:b/>
                <w:bCs/>
              </w:rPr>
              <w:t>, can be used for parameter / model exchange in option 3a/5a and 3b to alleviate/resolve the inter-vendor training collaboration complexity.</w:t>
            </w:r>
          </w:p>
          <w:p w14:paraId="246BEBED" w14:textId="77777777" w:rsidR="007F272A" w:rsidRDefault="00116505">
            <w:pPr>
              <w:pStyle w:val="ListParagraph"/>
              <w:numPr>
                <w:ilvl w:val="0"/>
                <w:numId w:val="9"/>
              </w:numPr>
              <w:suppressAutoHyphens/>
            </w:pPr>
            <w:r>
              <w:rPr>
                <w:rFonts w:eastAsia="DengXian"/>
                <w:lang w:eastAsia="zh-CN"/>
              </w:rPr>
              <w:t xml:space="preserve">Standardized </w:t>
            </w:r>
            <w:r>
              <w:t xml:space="preserve">signalling may be </w:t>
            </w:r>
            <w:r>
              <w:rPr>
                <w:rFonts w:eastAsia="DengXian"/>
                <w:lang w:eastAsia="zh-CN"/>
              </w:rPr>
              <w:t>re</w:t>
            </w:r>
            <w:r>
              <w:t>used for exchanging CSI generation part, CSI reconstruction part, or both</w:t>
            </w:r>
            <w:r>
              <w:rPr>
                <w:rFonts w:eastAsia="DengXian"/>
                <w:lang w:eastAsia="zh-CN"/>
              </w:rPr>
              <w:t>, etc, when necessary and feasible</w:t>
            </w:r>
            <w:r>
              <w:t>.</w:t>
            </w:r>
          </w:p>
          <w:p w14:paraId="5B4698BF" w14:textId="77777777" w:rsidR="007F272A" w:rsidRDefault="00116505">
            <w:pPr>
              <w:pStyle w:val="ListParagraph"/>
              <w:numPr>
                <w:ilvl w:val="0"/>
                <w:numId w:val="9"/>
              </w:num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Standarized signal</w:t>
            </w:r>
            <w:r>
              <w:rPr>
                <w:rFonts w:eastAsia="DengXian"/>
                <w:b/>
                <w:bCs/>
                <w:lang w:eastAsia="zh-CN"/>
              </w:rPr>
              <w:t>l</w:t>
            </w:r>
            <w:r>
              <w:rPr>
                <w:b/>
                <w:bCs/>
              </w:rPr>
              <w:t>ing</w:t>
            </w:r>
            <w:r>
              <w:rPr>
                <w:rFonts w:eastAsia="DengXian"/>
                <w:b/>
                <w:bCs/>
                <w:lang w:eastAsia="zh-CN"/>
              </w:rPr>
              <w:t xml:space="preserve"> </w:t>
            </w:r>
            <w:r>
              <w:rPr>
                <w:b/>
                <w:bCs/>
              </w:rPr>
              <w:t>may be over-the-air</w:t>
            </w:r>
            <w:r>
              <w:rPr>
                <w:rFonts w:eastAsia="DengXian"/>
                <w:b/>
                <w:bCs/>
                <w:lang w:eastAsia="zh-CN"/>
              </w:rPr>
              <w:t>, or ot</w:t>
            </w:r>
            <w:r>
              <w:rPr>
                <w:b/>
                <w:bCs/>
              </w:rPr>
              <w:t xml:space="preserve">her approaches. </w:t>
            </w:r>
          </w:p>
          <w:p w14:paraId="3E5EB353" w14:textId="77777777" w:rsidR="007F272A" w:rsidRDefault="00116505">
            <w:pPr>
              <w:rPr>
                <w:rFonts w:eastAsia="DengXian"/>
                <w:b/>
                <w:bCs/>
                <w:lang w:eastAsia="zh-CN"/>
              </w:rPr>
            </w:pPr>
            <w:r>
              <w:rPr>
                <w:rFonts w:eastAsia="DengXian"/>
                <w:b/>
                <w:bCs/>
                <w:lang w:eastAsia="zh-CN"/>
              </w:rPr>
              <w:t>S</w:t>
            </w:r>
            <w:r>
              <w:rPr>
                <w:b/>
                <w:bCs/>
              </w:rPr>
              <w:t>tandardized signal</w:t>
            </w:r>
            <w:r>
              <w:rPr>
                <w:rFonts w:eastAsia="DengXian"/>
                <w:b/>
                <w:bCs/>
                <w:lang w:eastAsia="zh-CN"/>
              </w:rPr>
              <w:t>l</w:t>
            </w:r>
            <w:r>
              <w:rPr>
                <w:b/>
                <w:bCs/>
              </w:rPr>
              <w:t xml:space="preserve">ing, if </w:t>
            </w:r>
            <w:r>
              <w:rPr>
                <w:rFonts w:eastAsia="DengXian"/>
                <w:b/>
                <w:bCs/>
                <w:lang w:eastAsia="zh-CN"/>
              </w:rPr>
              <w:t>feasible and specified</w:t>
            </w:r>
            <w:r>
              <w:rPr>
                <w:b/>
                <w:bCs/>
              </w:rPr>
              <w:t>, can be used for dataset exchange in option 4 to alleviate/resolve the inter-vendor training collaboration complexity.</w:t>
            </w:r>
          </w:p>
          <w:p w14:paraId="52124C1F" w14:textId="77777777" w:rsidR="007F272A" w:rsidRDefault="00116505">
            <w:pPr>
              <w:pStyle w:val="ListParagraph"/>
              <w:numPr>
                <w:ilvl w:val="0"/>
                <w:numId w:val="9"/>
              </w:numPr>
              <w:suppressAutoHyphens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Standardized </w:t>
            </w:r>
            <w:r>
              <w:t xml:space="preserve">signalling may be </w:t>
            </w:r>
            <w:r>
              <w:rPr>
                <w:rFonts w:eastAsia="DengXian"/>
                <w:lang w:eastAsia="zh-CN"/>
              </w:rPr>
              <w:t>re</w:t>
            </w:r>
            <w:r>
              <w:t xml:space="preserve">used for </w:t>
            </w:r>
            <w:r>
              <w:rPr>
                <w:rFonts w:eastAsia="DengXian"/>
                <w:lang w:eastAsia="zh-CN"/>
              </w:rPr>
              <w:t xml:space="preserve">dataset </w:t>
            </w:r>
            <w:r>
              <w:t>exchanging</w:t>
            </w:r>
            <w:r>
              <w:rPr>
                <w:rFonts w:eastAsia="DengXian"/>
                <w:lang w:eastAsia="zh-CN"/>
              </w:rPr>
              <w:t>, when necessary and feasible</w:t>
            </w:r>
            <w:r>
              <w:t>.</w:t>
            </w:r>
          </w:p>
          <w:p w14:paraId="22FF1A5B" w14:textId="77777777" w:rsidR="007F272A" w:rsidRDefault="00116505">
            <w:pPr>
              <w:pStyle w:val="ListParagraph"/>
              <w:numPr>
                <w:ilvl w:val="0"/>
                <w:numId w:val="9"/>
              </w:numPr>
              <w:suppressAutoHyphens/>
              <w:rPr>
                <w:b/>
                <w:bCs/>
              </w:rPr>
            </w:pPr>
            <w:r>
              <w:rPr>
                <w:rFonts w:eastAsia="DengXian"/>
                <w:b/>
                <w:bCs/>
                <w:lang w:eastAsia="zh-CN"/>
              </w:rPr>
              <w:t>S</w:t>
            </w:r>
            <w:r>
              <w:rPr>
                <w:b/>
                <w:bCs/>
              </w:rPr>
              <w:t>tandarized signal</w:t>
            </w:r>
            <w:r>
              <w:rPr>
                <w:rFonts w:eastAsia="DengXian"/>
                <w:b/>
                <w:bCs/>
                <w:lang w:eastAsia="zh-CN"/>
              </w:rPr>
              <w:t>l</w:t>
            </w:r>
            <w:r>
              <w:rPr>
                <w:b/>
                <w:bCs/>
              </w:rPr>
              <w:t>ing may be over-the-air</w:t>
            </w:r>
            <w:r>
              <w:rPr>
                <w:rFonts w:eastAsia="DengXian"/>
                <w:b/>
                <w:bCs/>
                <w:lang w:eastAsia="zh-CN"/>
              </w:rPr>
              <w:t xml:space="preserve">, or </w:t>
            </w:r>
            <w:r>
              <w:rPr>
                <w:b/>
                <w:bCs/>
              </w:rPr>
              <w:t xml:space="preserve">other approaches. </w:t>
            </w:r>
          </w:p>
          <w:p w14:paraId="2FA2C769" w14:textId="77777777" w:rsidR="007F272A" w:rsidRDefault="00116505">
            <w:pPr>
              <w:pStyle w:val="ListParagraph"/>
              <w:ind w:left="0"/>
            </w:pPr>
            <w:r>
              <w:rPr>
                <w:rFonts w:eastAsia="DengXian"/>
                <w:lang w:eastAsia="zh-CN"/>
              </w:rPr>
              <w:t>Note: feasibility will be discussed separately.</w:t>
            </w:r>
          </w:p>
        </w:tc>
      </w:tr>
    </w:tbl>
    <w:p w14:paraId="0C3C0DC3" w14:textId="77777777" w:rsidR="007F272A" w:rsidRDefault="007F272A"/>
    <w:p w14:paraId="6E91421A" w14:textId="27A590E0" w:rsidR="007F272A" w:rsidRDefault="00116505">
      <w:r>
        <w:t xml:space="preserve">RAN1 would like to ask RAN2’s feedback on the </w:t>
      </w:r>
      <w:r>
        <w:rPr>
          <w:b/>
          <w:bCs/>
        </w:rPr>
        <w:t>feasibility of a standardized signaling</w:t>
      </w:r>
      <w:r>
        <w:t xml:space="preserve">, </w:t>
      </w:r>
      <w:r w:rsidR="00E7692A">
        <w:t xml:space="preserve">via </w:t>
      </w:r>
      <w:r>
        <w:t xml:space="preserve">over-the-air </w:t>
      </w:r>
      <w:r w:rsidR="00E7692A">
        <w:t>and/</w:t>
      </w:r>
      <w:r>
        <w:t xml:space="preserve">or other approaches, for the dataset and/or parameter exchange in the above Option 4-1 and Option 3a-1, considering their overhead and any other aspects that may affect their feasibility.  </w:t>
      </w:r>
    </w:p>
    <w:p w14:paraId="515FA79E" w14:textId="5759CB6E" w:rsidR="007F272A" w:rsidRDefault="00116505">
      <w:r>
        <w:t>RAN2 may assume the following for the contents for the feasibility discussion.</w:t>
      </w:r>
    </w:p>
    <w:p w14:paraId="3A1B1BB4" w14:textId="77777777" w:rsidR="007F272A" w:rsidRDefault="00116505">
      <w:r>
        <w:rPr>
          <w:b/>
        </w:rPr>
        <w:t xml:space="preserve">For </w:t>
      </w:r>
      <w:r>
        <w:rPr>
          <w:rFonts w:ascii="Times" w:eastAsia="Batang" w:hAnsi="Times" w:cstheme="minorBidi"/>
          <w:b/>
          <w:lang w:val="en-US" w:eastAsia="ko-KR"/>
        </w:rPr>
        <w:t>Option 4-1: sharing {target CSI, CSI feedback} dataset</w:t>
      </w:r>
      <w:r>
        <w:t>:</w:t>
      </w:r>
    </w:p>
    <w:p w14:paraId="2DC93E30" w14:textId="77777777" w:rsidR="007F272A" w:rsidRDefault="00116505">
      <w:pPr>
        <w:pStyle w:val="ListParagraph"/>
        <w:numPr>
          <w:ilvl w:val="1"/>
          <w:numId w:val="5"/>
        </w:numPr>
      </w:pPr>
      <w:r>
        <w:t>Data size for target CSI depends on the format. There is no agreement on the format or necessary precision of the target CSI. Some examples based on companies’ evaluations are: eType-II format (up to ~1000 bits), eType-II-like format (~ a few 1000 bits), and float32 format (up to ~ 150K bits). The data size may also vary depending on the configuration, and the captured value indicates the order of magnitude of the typical data size per sample as a guideline.</w:t>
      </w:r>
    </w:p>
    <w:p w14:paraId="1E01142C" w14:textId="553AD53F" w:rsidR="007F272A" w:rsidRDefault="00116505">
      <w:pPr>
        <w:pStyle w:val="ListParagraph"/>
        <w:numPr>
          <w:ilvl w:val="1"/>
          <w:numId w:val="5"/>
        </w:numPr>
      </w:pPr>
      <w:r>
        <w:t>There is no agreement on the CSI feedback size. Values in the order of eType II payload size may be assumed (up to ~ 1000 bits) for RAN2 discussion.</w:t>
      </w:r>
    </w:p>
    <w:p w14:paraId="35E4B736" w14:textId="49A8011E" w:rsidR="007F272A" w:rsidRDefault="00116505">
      <w:pPr>
        <w:pStyle w:val="ListParagraph"/>
        <w:numPr>
          <w:ilvl w:val="1"/>
          <w:numId w:val="5"/>
        </w:numPr>
      </w:pPr>
      <w:r>
        <w:t xml:space="preserve">There is no agreement on the total number of samples </w:t>
      </w:r>
      <w:r w:rsidR="00726162" w:rsidRPr="00115A82">
        <w:t xml:space="preserve">N1 </w:t>
      </w:r>
      <w:r w:rsidRPr="00115A82">
        <w:t xml:space="preserve">in the dataset. </w:t>
      </w:r>
      <w:r w:rsidR="00213FEF" w:rsidRPr="00115A82">
        <w:t>T</w:t>
      </w:r>
      <w:r w:rsidRPr="00115A82">
        <w:t xml:space="preserve">he range of the number of samples </w:t>
      </w:r>
      <w:r w:rsidR="00726162" w:rsidRPr="00115A82">
        <w:t xml:space="preserve">N1 </w:t>
      </w:r>
      <w:r w:rsidRPr="00115A82">
        <w:t>used in RAN1 evaluations</w:t>
      </w:r>
      <w:r w:rsidR="00213FEF" w:rsidRPr="00115A82">
        <w:t xml:space="preserve"> is </w:t>
      </w:r>
      <w:r w:rsidR="00726162" w:rsidRPr="00115A82">
        <w:t>4</w:t>
      </w:r>
      <w:r w:rsidR="00213FEF" w:rsidRPr="00115A82">
        <w:t>0K-</w:t>
      </w:r>
      <w:r w:rsidR="00925286" w:rsidRPr="00115A82">
        <w:t>1200</w:t>
      </w:r>
      <w:r w:rsidR="00213FEF" w:rsidRPr="00115A82">
        <w:t>K. As a representative number,</w:t>
      </w:r>
      <w:r w:rsidRPr="00115A82">
        <w:t xml:space="preserve"> RAN2 may assume that the total number of samples is around </w:t>
      </w:r>
      <w:r w:rsidR="00726162" w:rsidRPr="00115A82">
        <w:t>N1=</w:t>
      </w:r>
      <w:r w:rsidRPr="00115A82">
        <w:t>600K</w:t>
      </w:r>
      <w:r>
        <w:t>.</w:t>
      </w:r>
    </w:p>
    <w:p w14:paraId="079C9677" w14:textId="2F397BFA" w:rsidR="007F272A" w:rsidRDefault="00116505">
      <w:pPr>
        <w:pStyle w:val="ListParagraph"/>
        <w:numPr>
          <w:ilvl w:val="1"/>
          <w:numId w:val="5"/>
        </w:numPr>
      </w:pPr>
      <w:r>
        <w:t xml:space="preserve">Summing up the above, and assuming eType-II-like format of a size 2000 bits, the total dataset size for Option 4-1 may be roughly in the order of 600K * (2000 bits + 1000 bits) / (8bits/Byte) = </w:t>
      </w:r>
      <w:r>
        <w:rPr>
          <w:b/>
          <w:bCs/>
        </w:rPr>
        <w:t>225 MB</w:t>
      </w:r>
      <w:r>
        <w:t xml:space="preserve">. The size may be smaller for eType-II format. The size may be larger if we consider the dataset consisting of supporting multiple configurations. </w:t>
      </w:r>
      <w:r w:rsidR="00F837F0">
        <w:t xml:space="preserve"> </w:t>
      </w:r>
    </w:p>
    <w:p w14:paraId="6A627725" w14:textId="77777777" w:rsidR="007F272A" w:rsidRDefault="00116505">
      <w:r>
        <w:rPr>
          <w:b/>
        </w:rPr>
        <w:t xml:space="preserve">For </w:t>
      </w:r>
      <w:r>
        <w:rPr>
          <w:rFonts w:ascii="Times" w:eastAsia="Batang" w:hAnsi="Times" w:cstheme="minorBidi"/>
          <w:b/>
          <w:lang w:val="en-US" w:eastAsia="ko-KR"/>
        </w:rPr>
        <w:t>Option 3a-1 without target CSI: sharing encoder parameter</w:t>
      </w:r>
      <w:r>
        <w:t>:</w:t>
      </w:r>
    </w:p>
    <w:p w14:paraId="776898AD" w14:textId="480BB49C" w:rsidR="007F272A" w:rsidRDefault="00116505">
      <w:pPr>
        <w:pStyle w:val="ListParagraph"/>
        <w:numPr>
          <w:ilvl w:val="1"/>
          <w:numId w:val="5"/>
        </w:numPr>
      </w:pPr>
      <w:r>
        <w:rPr>
          <w:rFonts w:eastAsia="SimSun"/>
          <w:lang w:eastAsia="zh-CN"/>
        </w:rPr>
        <w:t>The number of parameters in the encoder models used in RAN1 evaluations have a wide range, ranging from 36K parameters to 13M parameters, with the median value of 5.8M</w:t>
      </w:r>
      <w:r>
        <w:rPr>
          <w:rFonts w:eastAsia="SimSun"/>
          <w:lang w:val="en-US" w:eastAsia="zh-CN"/>
        </w:rPr>
        <w:t>.</w:t>
      </w:r>
    </w:p>
    <w:p w14:paraId="173DE6CA" w14:textId="1C2C33C3" w:rsidR="007F272A" w:rsidRDefault="00116505">
      <w:pPr>
        <w:pStyle w:val="ListParagraph"/>
        <w:numPr>
          <w:ilvl w:val="1"/>
          <w:numId w:val="5"/>
        </w:numPr>
      </w:pPr>
      <w:r>
        <w:t xml:space="preserve"> </w:t>
      </w:r>
      <w:r w:rsidR="001D71CB">
        <w:rPr>
          <w:rFonts w:eastAsia="SimSun"/>
          <w:lang w:val="en-US" w:eastAsia="zh-CN"/>
        </w:rPr>
        <w:t xml:space="preserve">Based on the above range, the </w:t>
      </w:r>
      <w:r>
        <w:rPr>
          <w:rFonts w:eastAsia="SimSun"/>
          <w:lang w:val="en-US" w:eastAsia="zh-CN"/>
        </w:rPr>
        <w:t xml:space="preserve">size of encoder parameters </w:t>
      </w:r>
      <w:r w:rsidR="001D71CB">
        <w:rPr>
          <w:rFonts w:eastAsia="SimSun"/>
          <w:lang w:val="en-US" w:eastAsia="zh-CN"/>
        </w:rPr>
        <w:t xml:space="preserve">may </w:t>
      </w:r>
      <w:r>
        <w:rPr>
          <w:rFonts w:eastAsia="SimSun"/>
          <w:lang w:val="en-US" w:eastAsia="zh-CN"/>
        </w:rPr>
        <w:t>range from 36K*(8/8)=</w:t>
      </w:r>
      <w:r>
        <w:rPr>
          <w:rFonts w:eastAsia="SimSun"/>
          <w:b/>
          <w:bCs/>
          <w:lang w:val="en-US" w:eastAsia="zh-CN"/>
        </w:rPr>
        <w:t>36KB</w:t>
      </w:r>
      <w:r>
        <w:rPr>
          <w:rFonts w:eastAsia="SimSun"/>
          <w:lang w:val="en-US" w:eastAsia="zh-CN"/>
        </w:rPr>
        <w:t xml:space="preserve"> based on the smallest model size in RAN1 evaluations and the use of float8, to 13M*(32/8)=5</w:t>
      </w:r>
      <w:r>
        <w:rPr>
          <w:rFonts w:eastAsia="SimSun"/>
          <w:b/>
          <w:bCs/>
          <w:lang w:val="en-US" w:eastAsia="zh-CN"/>
        </w:rPr>
        <w:t>2M</w:t>
      </w:r>
      <w:r>
        <w:rPr>
          <w:rFonts w:eastAsia="SimSun"/>
          <w:lang w:val="en-US" w:eastAsia="zh-CN"/>
        </w:rPr>
        <w:t xml:space="preserve"> based on the largest model size in RAN1 evaluations and the use of float32</w:t>
      </w:r>
      <w:r w:rsidR="001D71CB">
        <w:rPr>
          <w:rFonts w:eastAsia="SimSun"/>
          <w:lang w:val="en-US" w:eastAsia="zh-CN"/>
        </w:rPr>
        <w:t xml:space="preserve">. Based on the median size, RAN2 may assume </w:t>
      </w:r>
      <w:r>
        <w:rPr>
          <w:rFonts w:eastAsia="SimSun"/>
          <w:lang w:val="en-US" w:eastAsia="zh-CN"/>
        </w:rPr>
        <w:t xml:space="preserve">the size of 5.8M*(16/8) = </w:t>
      </w:r>
      <w:r>
        <w:rPr>
          <w:rFonts w:eastAsia="SimSun"/>
          <w:b/>
          <w:bCs/>
          <w:lang w:val="en-US" w:eastAsia="zh-CN"/>
        </w:rPr>
        <w:t>11.6 MB</w:t>
      </w:r>
      <w:r>
        <w:rPr>
          <w:rFonts w:eastAsia="SimSun"/>
          <w:lang w:val="en-US" w:eastAsia="zh-CN"/>
        </w:rPr>
        <w:t xml:space="preserve"> based on the medium model size and the use of float16. </w:t>
      </w:r>
    </w:p>
    <w:p w14:paraId="4BF0C553" w14:textId="77777777" w:rsidR="007F272A" w:rsidRDefault="00116505">
      <w:pPr>
        <w:rPr>
          <w:rFonts w:ascii="Times" w:eastAsia="Batang" w:hAnsi="Times" w:cstheme="minorBidi"/>
          <w:b/>
          <w:lang w:val="en-US" w:eastAsia="ko-KR"/>
        </w:rPr>
      </w:pPr>
      <w:r>
        <w:rPr>
          <w:rFonts w:ascii="Times" w:eastAsia="Batang" w:hAnsi="Times" w:cstheme="minorBidi"/>
          <w:b/>
          <w:bCs/>
          <w:lang w:val="en-US" w:eastAsia="ko-KR"/>
        </w:rPr>
        <w:t xml:space="preserve">For </w:t>
      </w:r>
      <w:r>
        <w:rPr>
          <w:rFonts w:ascii="Times" w:eastAsia="Batang" w:hAnsi="Times" w:cstheme="minorBidi"/>
          <w:b/>
          <w:lang w:val="en-US" w:eastAsia="ko-KR"/>
        </w:rPr>
        <w:t>Option 3a-1 with target CSI: sharing encoder parameters, along with {target CSI} dataset:</w:t>
      </w:r>
    </w:p>
    <w:p w14:paraId="2F1E6A6D" w14:textId="4B408F1C" w:rsidR="007F272A" w:rsidRPr="00115A82" w:rsidRDefault="00116505">
      <w:pPr>
        <w:pStyle w:val="ListParagraph"/>
        <w:numPr>
          <w:ilvl w:val="1"/>
          <w:numId w:val="5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size of the encoder parameters is the same as in the Option 3a-1 without target CSI. The size of the dataset is smaller than the Option 4-1, </w:t>
      </w:r>
      <w:r w:rsidRPr="00115A82">
        <w:rPr>
          <w:rFonts w:eastAsia="SimSun"/>
          <w:lang w:eastAsia="zh-CN"/>
        </w:rPr>
        <w:t xml:space="preserve">because the dataset only contains the target CSI but not the CSI feedback. The number of samples </w:t>
      </w:r>
      <w:r w:rsidR="00726162" w:rsidRPr="00115A82">
        <w:rPr>
          <w:rFonts w:eastAsia="SimSun"/>
          <w:lang w:eastAsia="zh-CN"/>
        </w:rPr>
        <w:t xml:space="preserve">N2 </w:t>
      </w:r>
      <w:r w:rsidRPr="00115A82">
        <w:rPr>
          <w:rFonts w:eastAsia="SimSun"/>
          <w:lang w:eastAsia="zh-CN"/>
        </w:rPr>
        <w:t xml:space="preserve">in the dataset may be the same or smaller than </w:t>
      </w:r>
      <w:r w:rsidR="00726162" w:rsidRPr="00115A82">
        <w:rPr>
          <w:rFonts w:eastAsia="SimSun"/>
          <w:lang w:eastAsia="zh-CN"/>
        </w:rPr>
        <w:t>N1</w:t>
      </w:r>
      <w:r w:rsidRPr="00115A82">
        <w:rPr>
          <w:rFonts w:eastAsia="SimSun"/>
          <w:lang w:eastAsia="zh-CN"/>
        </w:rPr>
        <w:t>.</w:t>
      </w:r>
      <w:r w:rsidR="00D749A3" w:rsidRPr="00115A82">
        <w:rPr>
          <w:rFonts w:eastAsia="SimSun"/>
          <w:lang w:eastAsia="zh-CN"/>
        </w:rPr>
        <w:t xml:space="preserve"> </w:t>
      </w:r>
      <w:r w:rsidR="00115A82" w:rsidRPr="00115A82">
        <w:rPr>
          <w:rFonts w:eastAsia="SimSun"/>
          <w:lang w:eastAsia="zh-CN"/>
        </w:rPr>
        <w:t xml:space="preserve">The size becomes </w:t>
      </w:r>
      <w:r w:rsidR="00115A82" w:rsidRPr="00115A82">
        <w:rPr>
          <w:rFonts w:eastAsia="SimSun" w:hint="eastAsia"/>
          <w:lang w:eastAsia="zh-CN"/>
        </w:rPr>
        <w:t>N2</w:t>
      </w:r>
      <w:r w:rsidR="00115A82" w:rsidRPr="00115A82">
        <w:rPr>
          <w:rFonts w:eastAsia="SimSun"/>
          <w:lang w:eastAsia="zh-CN"/>
        </w:rPr>
        <w:t xml:space="preserve"> * (2000 bits) / (8bits/Byte)</w:t>
      </w:r>
      <w:r w:rsidR="00115A82" w:rsidRPr="00115A82">
        <w:rPr>
          <w:rFonts w:eastAsia="SimSun" w:hint="eastAsia"/>
          <w:lang w:eastAsia="zh-CN"/>
        </w:rPr>
        <w:t xml:space="preserve"> + 11.6 MB</w:t>
      </w:r>
      <w:r w:rsidR="00D749A3" w:rsidRPr="00115A82">
        <w:rPr>
          <w:rFonts w:eastAsia="SimSun"/>
          <w:lang w:eastAsia="zh-CN"/>
        </w:rPr>
        <w:t>.</w:t>
      </w:r>
    </w:p>
    <w:p w14:paraId="4389FDAB" w14:textId="06BEF7F9" w:rsidR="007F272A" w:rsidRDefault="00116505">
      <w:r>
        <w:t>Regarding latency and frequency of the dataset and/or parameter sharing: As the purpose of the dataset and/</w:t>
      </w:r>
      <w:r w:rsidRPr="00115A82">
        <w:t xml:space="preserve">or parameter sharing is for a UE-side offline training, the dataset and/or parameter sharing is expected to </w:t>
      </w:r>
      <w:r w:rsidR="000A69BC" w:rsidRPr="00115A82">
        <w:t xml:space="preserve">have </w:t>
      </w:r>
      <w:r w:rsidRPr="00115A82">
        <w:t xml:space="preserve">relaxed latency (e.g., days/weeks) and </w:t>
      </w:r>
      <w:r w:rsidR="000A69BC" w:rsidRPr="00115A82">
        <w:t xml:space="preserve">be </w:t>
      </w:r>
      <w:r w:rsidRPr="00115A82">
        <w:t>infrequent</w:t>
      </w:r>
      <w:r>
        <w:t xml:space="preserve">. </w:t>
      </w:r>
    </w:p>
    <w:p w14:paraId="4197D5E6" w14:textId="77777777" w:rsidR="007F272A" w:rsidRDefault="00116505">
      <w:r>
        <w:t>Regarding how many of such dataset and/or parameter sharing is needed: RAN1 evaluations shows good generalization ability, so RAN2 may assume that the number of dataset and/or parameter sharing instances will be limited to a small number.</w:t>
      </w:r>
    </w:p>
    <w:p w14:paraId="78EFFD2C" w14:textId="77777777" w:rsidR="007F272A" w:rsidRDefault="00116505">
      <w:pPr>
        <w:pStyle w:val="Heading1"/>
      </w:pPr>
      <w:r>
        <w:t>Actions</w:t>
      </w:r>
    </w:p>
    <w:p w14:paraId="124783A3" w14:textId="0880ACDA" w:rsidR="007F272A" w:rsidRDefault="00116505">
      <w:r>
        <w:t>To: RAN2</w:t>
      </w:r>
    </w:p>
    <w:p w14:paraId="0E2B7EC6" w14:textId="77777777" w:rsidR="007F272A" w:rsidRDefault="00116505">
      <w:r>
        <w:t>CC: SA2/SA3/SA5</w:t>
      </w:r>
    </w:p>
    <w:p w14:paraId="60A2B83D" w14:textId="77777777" w:rsidR="00115A82" w:rsidRDefault="00115A82" w:rsidP="00115A82">
      <w:pPr>
        <w:rPr>
          <w:rFonts w:eastAsia="DengXian"/>
          <w:lang w:eastAsia="zh-CN"/>
        </w:rPr>
      </w:pPr>
      <w:r>
        <w:t>Action: RAN1 respectfully asks RAN2’s feedback on the feasibility of standardized signaling (over-the-air and/or other approaches) fo</w:t>
      </w:r>
      <w:r>
        <w:rPr>
          <w:lang w:eastAsia="x-none"/>
        </w:rPr>
        <w:t>r</w:t>
      </w:r>
      <w:r w:rsidRPr="00ED6ACE">
        <w:rPr>
          <w:rFonts w:hint="eastAsia"/>
          <w:lang w:eastAsia="x-none"/>
        </w:rPr>
        <w:t xml:space="preserve"> </w:t>
      </w:r>
      <w:r w:rsidRPr="00ED6ACE">
        <w:rPr>
          <w:lang w:eastAsia="x-none"/>
        </w:rPr>
        <w:t>NW-side shar</w:t>
      </w:r>
      <w:r>
        <w:rPr>
          <w:rFonts w:eastAsia="DengXian" w:hint="eastAsia"/>
          <w:lang w:eastAsia="zh-CN"/>
        </w:rPr>
        <w:t>ing</w:t>
      </w:r>
      <w:r w:rsidRPr="00ED6ACE">
        <w:rPr>
          <w:lang w:eastAsia="x-none"/>
        </w:rPr>
        <w:t xml:space="preserve"> model parameters and/or dataset to the UE or UE-side</w:t>
      </w:r>
      <w:r>
        <w:rPr>
          <w:lang w:eastAsia="x-none"/>
        </w:rPr>
        <w:t xml:space="preserve"> </w:t>
      </w:r>
      <w:r w:rsidRPr="00ED6ACE">
        <w:rPr>
          <w:rFonts w:hint="eastAsia"/>
          <w:lang w:eastAsia="x-none"/>
        </w:rPr>
        <w:t>f</w:t>
      </w:r>
      <w:r>
        <w:rPr>
          <w:rFonts w:eastAsia="DengXian" w:hint="eastAsia"/>
          <w:lang w:eastAsia="zh-CN"/>
        </w:rPr>
        <w:t>or the following options</w:t>
      </w:r>
    </w:p>
    <w:p w14:paraId="5D82E249" w14:textId="77777777" w:rsidR="00115A82" w:rsidRDefault="00115A82" w:rsidP="00115A82">
      <w:pPr>
        <w:pStyle w:val="ListParagraph"/>
        <w:numPr>
          <w:ilvl w:val="0"/>
          <w:numId w:val="23"/>
        </w:numPr>
      </w:pPr>
      <w:r>
        <w:t>Dataset sharing consisting of {(Target CSI, CSI feedback)}</w:t>
      </w:r>
    </w:p>
    <w:p w14:paraId="012FFA77" w14:textId="77777777" w:rsidR="00115A82" w:rsidRDefault="00115A82" w:rsidP="00115A82">
      <w:pPr>
        <w:pStyle w:val="ListParagraph"/>
        <w:numPr>
          <w:ilvl w:val="0"/>
          <w:numId w:val="23"/>
        </w:numPr>
      </w:pPr>
      <w:r>
        <w:t>Encoder parameter sharing</w:t>
      </w:r>
    </w:p>
    <w:p w14:paraId="28A868F2" w14:textId="77777777" w:rsidR="00115A82" w:rsidRDefault="00115A82" w:rsidP="00115A82">
      <w:pPr>
        <w:pStyle w:val="ListParagraph"/>
        <w:numPr>
          <w:ilvl w:val="0"/>
          <w:numId w:val="23"/>
        </w:numPr>
      </w:pPr>
      <w:r>
        <w:t>Encoder parameter sharing + dataset sharing consisting of {target CSI}</w:t>
      </w:r>
    </w:p>
    <w:p w14:paraId="47CB6E96" w14:textId="77777777" w:rsidR="007F272A" w:rsidRDefault="00116505">
      <w:pPr>
        <w:pStyle w:val="Heading1"/>
      </w:pPr>
      <w:r>
        <w:t>Dates of next TSG-WG1</w:t>
      </w:r>
    </w:p>
    <w:p w14:paraId="7D6D2256" w14:textId="77777777" w:rsidR="007F272A" w:rsidRDefault="001165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RAN1#120</w:t>
      </w:r>
      <w:r>
        <w:rPr>
          <w:rFonts w:ascii="Arial" w:hAnsi="Arial" w:cs="Arial"/>
          <w:bCs/>
        </w:rPr>
        <w:tab/>
        <w:t>from 2025-02-17</w:t>
      </w:r>
      <w:r>
        <w:rPr>
          <w:rFonts w:ascii="Arial" w:hAnsi="Arial" w:cs="Arial"/>
          <w:bCs/>
        </w:rPr>
        <w:tab/>
        <w:t>to 2025-02-21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</w:t>
      </w:r>
    </w:p>
    <w:p w14:paraId="5ECB2EAF" w14:textId="77777777" w:rsidR="007F272A" w:rsidRDefault="001165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RAN1#120bis</w:t>
      </w:r>
      <w:r>
        <w:rPr>
          <w:rFonts w:ascii="Arial" w:hAnsi="Arial" w:cs="Arial"/>
          <w:bCs/>
        </w:rPr>
        <w:tab/>
        <w:t>from 2025-04-07</w:t>
      </w:r>
      <w:r>
        <w:rPr>
          <w:rFonts w:ascii="Arial" w:hAnsi="Arial" w:cs="Arial"/>
          <w:bCs/>
        </w:rPr>
        <w:tab/>
        <w:t>to 2025-04-11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p w14:paraId="489F9E76" w14:textId="77777777" w:rsidR="007F272A" w:rsidRDefault="001165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RAN1#121</w:t>
      </w:r>
      <w:r>
        <w:rPr>
          <w:rFonts w:ascii="Arial" w:hAnsi="Arial" w:cs="Arial"/>
          <w:bCs/>
        </w:rPr>
        <w:tab/>
        <w:t>from 2025-05-19</w:t>
      </w:r>
      <w:r>
        <w:rPr>
          <w:rFonts w:ascii="Arial" w:hAnsi="Arial" w:cs="Arial"/>
          <w:bCs/>
        </w:rPr>
        <w:tab/>
        <w:t>to 2025-05-2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Malta</w:t>
      </w:r>
    </w:p>
    <w:p w14:paraId="3870072F" w14:textId="77777777" w:rsidR="007F272A" w:rsidRDefault="007F272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3809CC1A" w14:textId="77777777" w:rsidR="007F272A" w:rsidRDefault="00116505">
      <w:pPr>
        <w:pStyle w:val="Heading1"/>
        <w:tabs>
          <w:tab w:val="left" w:pos="3119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Appendix – list of related relevant RAN1 agreements</w:t>
      </w:r>
    </w:p>
    <w:p w14:paraId="133246CD" w14:textId="77777777" w:rsidR="007F272A" w:rsidRDefault="007F272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475CA375" w14:textId="77777777" w:rsidR="007F272A" w:rsidRDefault="00116505">
      <w:pPr>
        <w:pStyle w:val="Heading2"/>
        <w:numPr>
          <w:ilvl w:val="0"/>
          <w:numId w:val="0"/>
        </w:numPr>
        <w:tabs>
          <w:tab w:val="left" w:pos="3119"/>
        </w:tabs>
        <w:ind w:left="576" w:hanging="576"/>
      </w:pPr>
      <w:r>
        <w:t>RAN1-116</w:t>
      </w:r>
    </w:p>
    <w:p w14:paraId="1EB6436A" w14:textId="77777777" w:rsidR="007F272A" w:rsidRDefault="007F272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5187A67E" w14:textId="77777777" w:rsidR="007F272A" w:rsidRDefault="00116505">
      <w:pPr>
        <w:rPr>
          <w:rFonts w:eastAsia="DengXian"/>
          <w:highlight w:val="green"/>
          <w:lang w:eastAsia="zh-CN"/>
        </w:rPr>
      </w:pPr>
      <w:r>
        <w:rPr>
          <w:rFonts w:eastAsia="DengXian" w:hint="eastAsia"/>
          <w:highlight w:val="green"/>
          <w:lang w:eastAsia="zh-CN"/>
        </w:rPr>
        <w:t>Agreement</w:t>
      </w:r>
    </w:p>
    <w:p w14:paraId="5C0B1D9E" w14:textId="77777777" w:rsidR="007F272A" w:rsidRDefault="00116505">
      <w:pPr>
        <w:spacing w:after="120"/>
        <w:rPr>
          <w:rFonts w:ascii="Times" w:hAnsi="Times"/>
          <w:b/>
          <w:bCs/>
          <w:i/>
          <w:iCs/>
          <w:sz w:val="20"/>
          <w:szCs w:val="24"/>
        </w:rPr>
      </w:pPr>
      <w:r>
        <w:rPr>
          <w:rFonts w:ascii="Times" w:hAnsi="Times"/>
          <w:b/>
          <w:bCs/>
          <w:i/>
          <w:iCs/>
          <w:sz w:val="20"/>
          <w:szCs w:val="24"/>
        </w:rPr>
        <w:t>To alleviate / resolve the issues related to inter-vendor training collaboration of AI/ML-based CSI compression using two-sided model, study the following options:</w:t>
      </w:r>
    </w:p>
    <w:p w14:paraId="317C1B2E" w14:textId="77777777" w:rsidR="007F272A" w:rsidRDefault="00116505">
      <w:pPr>
        <w:numPr>
          <w:ilvl w:val="0"/>
          <w:numId w:val="12"/>
        </w:numPr>
        <w:spacing w:after="120" w:line="276" w:lineRule="auto"/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t>Option 1: Fully standardized reference model (structure + parameters)</w:t>
      </w:r>
    </w:p>
    <w:p w14:paraId="012B72F4" w14:textId="77777777" w:rsidR="007F272A" w:rsidRDefault="00116505">
      <w:pPr>
        <w:numPr>
          <w:ilvl w:val="0"/>
          <w:numId w:val="12"/>
        </w:numPr>
        <w:spacing w:after="120" w:line="276" w:lineRule="auto"/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t>Option 2: Standardized dataset</w:t>
      </w:r>
    </w:p>
    <w:p w14:paraId="7AE5B9CD" w14:textId="77777777" w:rsidR="007F272A" w:rsidRDefault="00116505">
      <w:pPr>
        <w:numPr>
          <w:ilvl w:val="0"/>
          <w:numId w:val="12"/>
        </w:numPr>
        <w:spacing w:after="120" w:line="276" w:lineRule="auto"/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t>Option 3: Standardized reference model structure + Parameter exchange between NW-side and UE-side</w:t>
      </w:r>
    </w:p>
    <w:p w14:paraId="5A15F265" w14:textId="77777777" w:rsidR="007F272A" w:rsidRDefault="00116505">
      <w:pPr>
        <w:numPr>
          <w:ilvl w:val="0"/>
          <w:numId w:val="12"/>
        </w:numPr>
        <w:spacing w:after="120" w:line="276" w:lineRule="auto"/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t>Option 4: Standardized data / dataset format + Dataset exchange between NW-side and UE-side</w:t>
      </w:r>
    </w:p>
    <w:p w14:paraId="1700FAEA" w14:textId="77777777" w:rsidR="007F272A" w:rsidRDefault="00116505">
      <w:pPr>
        <w:numPr>
          <w:ilvl w:val="0"/>
          <w:numId w:val="12"/>
        </w:numPr>
        <w:spacing w:after="120" w:line="276" w:lineRule="auto"/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t>Option 5: Standardized model format + Reference model exchange between NW-side and UE-side</w:t>
      </w:r>
    </w:p>
    <w:p w14:paraId="1BA69DE7" w14:textId="77777777" w:rsidR="007F272A" w:rsidRDefault="00116505">
      <w:pPr>
        <w:spacing w:after="120"/>
        <w:rPr>
          <w:rFonts w:ascii="Times" w:hAnsi="Times"/>
          <w:b/>
          <w:bCs/>
          <w:i/>
          <w:iCs/>
          <w:sz w:val="20"/>
          <w:szCs w:val="24"/>
        </w:rPr>
      </w:pPr>
      <w:r>
        <w:rPr>
          <w:rFonts w:ascii="Times" w:hAnsi="Times"/>
          <w:b/>
          <w:bCs/>
          <w:i/>
          <w:iCs/>
          <w:sz w:val="20"/>
          <w:szCs w:val="24"/>
        </w:rPr>
        <w:t>Note 1: The above options may not be mutually exclusive and may be used together.</w:t>
      </w:r>
    </w:p>
    <w:p w14:paraId="620477EA" w14:textId="77777777" w:rsidR="007F272A" w:rsidRDefault="00116505">
      <w:pPr>
        <w:spacing w:after="120"/>
        <w:rPr>
          <w:rFonts w:ascii="Times" w:hAnsi="Times"/>
          <w:b/>
          <w:bCs/>
          <w:i/>
          <w:iCs/>
          <w:sz w:val="20"/>
          <w:szCs w:val="24"/>
        </w:rPr>
      </w:pPr>
      <w:r>
        <w:rPr>
          <w:rFonts w:ascii="Times" w:hAnsi="Times"/>
          <w:b/>
          <w:bCs/>
          <w:i/>
          <w:iCs/>
          <w:sz w:val="20"/>
          <w:szCs w:val="24"/>
        </w:rPr>
        <w:t>Note 2: Other options are not precluded.</w:t>
      </w:r>
    </w:p>
    <w:p w14:paraId="60793368" w14:textId="77777777" w:rsidR="007F272A" w:rsidRDefault="00116505">
      <w:pPr>
        <w:spacing w:after="120"/>
        <w:rPr>
          <w:rFonts w:ascii="Times" w:hAnsi="Times"/>
          <w:b/>
          <w:bCs/>
          <w:i/>
          <w:iCs/>
          <w:sz w:val="20"/>
          <w:szCs w:val="24"/>
        </w:rPr>
      </w:pPr>
      <w:r>
        <w:rPr>
          <w:rFonts w:ascii="Times" w:hAnsi="Times"/>
          <w:b/>
          <w:bCs/>
          <w:i/>
          <w:iCs/>
          <w:sz w:val="20"/>
          <w:szCs w:val="24"/>
        </w:rPr>
        <w:t>Note 3: The study should consider how different methods of exchanging the parameters / dataset / reference model would affect the feasibility and collaboration complexity of options 3 / 4 / 5 respectively, e.g., over the air-interface, offline delivery, etc.</w:t>
      </w:r>
    </w:p>
    <w:p w14:paraId="24B61019" w14:textId="77777777" w:rsidR="007F272A" w:rsidRDefault="00116505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SimSun"/>
          <w:b/>
          <w:bCs/>
          <w:i/>
          <w:iCs/>
          <w:szCs w:val="20"/>
        </w:rPr>
      </w:pPr>
      <w:r>
        <w:rPr>
          <w:rFonts w:eastAsia="SimSun"/>
          <w:b/>
          <w:bCs/>
          <w:i/>
          <w:iCs/>
          <w:szCs w:val="20"/>
        </w:rPr>
        <w:t>Note 4: “Dataset” refers to a set of data samples of CSI feedback and associated target CSI.</w:t>
      </w:r>
    </w:p>
    <w:p w14:paraId="77945776" w14:textId="77777777" w:rsidR="007F272A" w:rsidRDefault="007F272A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SimSun"/>
          <w:b/>
          <w:bCs/>
          <w:i/>
          <w:iCs/>
          <w:szCs w:val="20"/>
        </w:rPr>
      </w:pPr>
    </w:p>
    <w:p w14:paraId="3A2497C4" w14:textId="77777777" w:rsidR="007F272A" w:rsidRDefault="00116505">
      <w:pPr>
        <w:rPr>
          <w:rFonts w:eastAsia="DengXian"/>
          <w:highlight w:val="green"/>
          <w:lang w:eastAsia="zh-CN"/>
        </w:rPr>
      </w:pPr>
      <w:r>
        <w:rPr>
          <w:rFonts w:eastAsia="DengXian" w:hint="eastAsia"/>
          <w:highlight w:val="green"/>
          <w:lang w:eastAsia="zh-CN"/>
        </w:rPr>
        <w:t>Agreement</w:t>
      </w:r>
    </w:p>
    <w:p w14:paraId="28DF1B89" w14:textId="77777777" w:rsidR="007F272A" w:rsidRDefault="00116505">
      <w:pPr>
        <w:spacing w:after="0"/>
        <w:rPr>
          <w:rFonts w:ascii="Times" w:hAnsi="Times"/>
          <w:b/>
          <w:bCs/>
          <w:i/>
          <w:iCs/>
          <w:sz w:val="20"/>
          <w:szCs w:val="24"/>
        </w:rPr>
      </w:pPr>
      <w:r>
        <w:rPr>
          <w:rFonts w:ascii="Times" w:hAnsi="Times"/>
          <w:b/>
          <w:bCs/>
          <w:i/>
          <w:iCs/>
          <w:sz w:val="20"/>
          <w:szCs w:val="24"/>
        </w:rPr>
        <w:t>For the study of inter-vendor collaboration issues for AI/ML-based CSI compression using a two-sided model, consider at least the following aspects when comparing different options:</w:t>
      </w:r>
    </w:p>
    <w:p w14:paraId="12302EBD" w14:textId="77777777" w:rsidR="007F272A" w:rsidRDefault="00116505">
      <w:pPr>
        <w:numPr>
          <w:ilvl w:val="0"/>
          <w:numId w:val="13"/>
        </w:numPr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t>Inter-vendor collaboration complexity, e.g., whether bilateral collaboration is required between vendors.</w:t>
      </w:r>
    </w:p>
    <w:p w14:paraId="5D7DC593" w14:textId="77777777" w:rsidR="007F272A" w:rsidRDefault="00116505">
      <w:pPr>
        <w:numPr>
          <w:ilvl w:val="0"/>
          <w:numId w:val="13"/>
        </w:numPr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t>Performance.</w:t>
      </w:r>
    </w:p>
    <w:p w14:paraId="3D118C18" w14:textId="77777777" w:rsidR="007F272A" w:rsidRDefault="00116505">
      <w:pPr>
        <w:numPr>
          <w:ilvl w:val="0"/>
          <w:numId w:val="13"/>
        </w:numPr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t>Interoperability and RAN4 / testing related aspects.</w:t>
      </w:r>
    </w:p>
    <w:p w14:paraId="65383993" w14:textId="77777777" w:rsidR="007F272A" w:rsidRDefault="00116505">
      <w:pPr>
        <w:numPr>
          <w:ilvl w:val="0"/>
          <w:numId w:val="13"/>
        </w:numPr>
        <w:contextualSpacing/>
        <w:rPr>
          <w:rFonts w:ascii="Times" w:hAnsi="Times"/>
          <w:b/>
          <w:bCs/>
          <w:i/>
          <w:iCs/>
          <w:sz w:val="20"/>
          <w:szCs w:val="24"/>
          <w:lang w:eastAsia="zh-CN"/>
        </w:rPr>
      </w:pPr>
      <w:r>
        <w:rPr>
          <w:rFonts w:ascii="Times" w:hAnsi="Times"/>
          <w:b/>
          <w:bCs/>
          <w:i/>
          <w:iCs/>
          <w:sz w:val="20"/>
          <w:szCs w:val="24"/>
          <w:lang w:eastAsia="zh-CN"/>
        </w:rPr>
        <w:t>Feasibility.</w:t>
      </w:r>
    </w:p>
    <w:p w14:paraId="2C078E63" w14:textId="77777777" w:rsidR="007F272A" w:rsidRDefault="007F272A"/>
    <w:p w14:paraId="2C776871" w14:textId="77777777" w:rsidR="007F272A" w:rsidRDefault="00116505">
      <w:pPr>
        <w:pStyle w:val="Heading2"/>
        <w:numPr>
          <w:ilvl w:val="0"/>
          <w:numId w:val="0"/>
        </w:numPr>
        <w:tabs>
          <w:tab w:val="left" w:pos="3119"/>
        </w:tabs>
        <w:ind w:left="576" w:hanging="576"/>
      </w:pPr>
      <w:r>
        <w:t>RAN1 #116-bis</w:t>
      </w:r>
    </w:p>
    <w:p w14:paraId="6617DB67" w14:textId="77777777" w:rsidR="007F272A" w:rsidRDefault="00116505">
      <w:pPr>
        <w:rPr>
          <w:rFonts w:eastAsia="DengXian"/>
          <w:highlight w:val="green"/>
          <w:lang w:eastAsia="zh-CN"/>
        </w:rPr>
      </w:pPr>
      <w:r>
        <w:rPr>
          <w:rFonts w:eastAsia="DengXian" w:hint="eastAsia"/>
          <w:highlight w:val="green"/>
          <w:lang w:eastAsia="zh-CN"/>
        </w:rPr>
        <w:t>Agreement</w:t>
      </w:r>
    </w:p>
    <w:p w14:paraId="3C48E140" w14:textId="77777777" w:rsidR="007F272A" w:rsidRDefault="00116505">
      <w:pPr>
        <w:pStyle w:val="ListParagraph"/>
        <w:numPr>
          <w:ilvl w:val="0"/>
          <w:numId w:val="14"/>
        </w:numPr>
      </w:pPr>
      <w:r>
        <w:t xml:space="preserve">For Option 3, further </w:t>
      </w:r>
      <w:r>
        <w:rPr>
          <w:color w:val="FF0000"/>
        </w:rPr>
        <w:t xml:space="preserve">define </w:t>
      </w:r>
      <w:r>
        <w:t>the two sub-options:</w:t>
      </w:r>
    </w:p>
    <w:p w14:paraId="52F61E21" w14:textId="77777777" w:rsidR="007F272A" w:rsidRDefault="00116505">
      <w:pPr>
        <w:pStyle w:val="ListParagraph"/>
        <w:numPr>
          <w:ilvl w:val="1"/>
          <w:numId w:val="14"/>
        </w:numPr>
      </w:pPr>
      <w:r>
        <w:t xml:space="preserve">3a: Parameters received at the UE or UE-side goes through offline engineering at the UE-side </w:t>
      </w:r>
      <w:r>
        <w:rPr>
          <w:color w:val="7030A0"/>
        </w:rPr>
        <w:t>(e.g., UE-side OTT server)</w:t>
      </w:r>
      <w:r>
        <w:rPr>
          <w:rFonts w:eastAsia="DengXian" w:hint="eastAsia"/>
          <w:lang w:eastAsia="zh-CN"/>
        </w:rPr>
        <w:t xml:space="preserve">, e.g., </w:t>
      </w:r>
      <w:r>
        <w:t>potential re-training, re-development of a different model, and/or offline testing.</w:t>
      </w:r>
    </w:p>
    <w:p w14:paraId="46EEB593" w14:textId="77777777" w:rsidR="007F272A" w:rsidRDefault="00116505">
      <w:pPr>
        <w:pStyle w:val="ListParagraph"/>
        <w:numPr>
          <w:ilvl w:val="1"/>
          <w:numId w:val="14"/>
        </w:numPr>
      </w:pPr>
      <w:r>
        <w:t xml:space="preserve">3b: Parameters received at the UE are directly used for inference at the UE </w:t>
      </w:r>
      <w:r>
        <w:rPr>
          <w:color w:val="FF0000"/>
        </w:rPr>
        <w:t xml:space="preserve">without offline engineering, </w:t>
      </w:r>
      <w:r>
        <w:rPr>
          <w:color w:val="7030A0"/>
        </w:rPr>
        <w:t>potentially with on-device operations</w:t>
      </w:r>
      <w:r>
        <w:t>.</w:t>
      </w:r>
    </w:p>
    <w:p w14:paraId="4EB89D38" w14:textId="77777777" w:rsidR="007F272A" w:rsidRDefault="00116505">
      <w:pPr>
        <w:pStyle w:val="ListParagraph"/>
        <w:numPr>
          <w:ilvl w:val="0"/>
          <w:numId w:val="14"/>
        </w:numPr>
      </w:pPr>
      <w:r>
        <w:t xml:space="preserve">For Option 5, further </w:t>
      </w:r>
      <w:r>
        <w:rPr>
          <w:color w:val="7030A0"/>
        </w:rPr>
        <w:t xml:space="preserve">define </w:t>
      </w:r>
      <w:r>
        <w:t>the two sub-options:</w:t>
      </w:r>
    </w:p>
    <w:p w14:paraId="1B745EDD" w14:textId="77777777" w:rsidR="007F272A" w:rsidRDefault="00116505">
      <w:pPr>
        <w:pStyle w:val="ListParagraph"/>
        <w:numPr>
          <w:ilvl w:val="1"/>
          <w:numId w:val="14"/>
        </w:numPr>
      </w:pPr>
      <w:r>
        <w:t xml:space="preserve">5a: Model received at the UE or UE-side goes through offline engineering at the UE-side </w:t>
      </w:r>
      <w:r>
        <w:rPr>
          <w:color w:val="7030A0"/>
        </w:rPr>
        <w:t>(e.g., UE-side OTT server)</w:t>
      </w:r>
      <w:r>
        <w:rPr>
          <w:rFonts w:eastAsia="DengXian" w:hint="eastAsia"/>
          <w:lang w:eastAsia="zh-CN"/>
        </w:rPr>
        <w:t>, e.g.,</w:t>
      </w:r>
      <w:r>
        <w:t xml:space="preserve"> potential re-training, re-development of a different model, and/or offline testing.</w:t>
      </w:r>
    </w:p>
    <w:p w14:paraId="5A67FEE1" w14:textId="77777777" w:rsidR="007F272A" w:rsidRDefault="00116505">
      <w:pPr>
        <w:pStyle w:val="ListParagraph"/>
        <w:numPr>
          <w:ilvl w:val="1"/>
          <w:numId w:val="14"/>
        </w:numPr>
      </w:pPr>
      <w:r>
        <w:t xml:space="preserve">5b: Model received at the UE are directly used for inference at the UE </w:t>
      </w:r>
      <w:r>
        <w:rPr>
          <w:color w:val="FF0000"/>
        </w:rPr>
        <w:t>without offline engineering</w:t>
      </w:r>
      <w:r>
        <w:rPr>
          <w:rFonts w:eastAsia="DengXian" w:hint="eastAsia"/>
          <w:color w:val="FF0000"/>
          <w:lang w:eastAsia="zh-CN"/>
        </w:rPr>
        <w:t>,</w:t>
      </w:r>
      <w:r>
        <w:rPr>
          <w:color w:val="7030A0"/>
        </w:rPr>
        <w:t xml:space="preserve"> potentially with on-device operations</w:t>
      </w:r>
      <w:r>
        <w:t>.</w:t>
      </w:r>
    </w:p>
    <w:p w14:paraId="62A9D939" w14:textId="77777777" w:rsidR="007F272A" w:rsidRDefault="00116505">
      <w:pPr>
        <w:pStyle w:val="ListParagraph"/>
        <w:numPr>
          <w:ilvl w:val="0"/>
          <w:numId w:val="14"/>
        </w:numPr>
      </w:pPr>
      <w:r>
        <w:t xml:space="preserve">For Option 4, </w:t>
      </w:r>
      <w:r>
        <w:rPr>
          <w:color w:val="FF0000"/>
        </w:rPr>
        <w:t>it is clarified that</w:t>
      </w:r>
      <w:r>
        <w:t>:</w:t>
      </w:r>
    </w:p>
    <w:p w14:paraId="28FF5798" w14:textId="77777777" w:rsidR="007F272A" w:rsidRDefault="00116505">
      <w:pPr>
        <w:pStyle w:val="ListParagraph"/>
        <w:numPr>
          <w:ilvl w:val="1"/>
          <w:numId w:val="14"/>
        </w:numPr>
      </w:pPr>
      <w:r>
        <w:t xml:space="preserve">Dataset received at the UE or UE-side goes through offline engineering at the UE- side </w:t>
      </w:r>
      <w:r>
        <w:rPr>
          <w:color w:val="7030A0"/>
        </w:rPr>
        <w:t>(e.g., UE-side OTT server)</w:t>
      </w:r>
      <w:r>
        <w:rPr>
          <w:rFonts w:eastAsia="DengXian" w:hint="eastAsia"/>
          <w:lang w:eastAsia="zh-CN"/>
        </w:rPr>
        <w:t xml:space="preserve">, e.g., model </w:t>
      </w:r>
      <w:r>
        <w:rPr>
          <w:rFonts w:eastAsia="DengXian"/>
          <w:lang w:eastAsia="zh-CN"/>
        </w:rPr>
        <w:t>training</w:t>
      </w:r>
      <w:r>
        <w:rPr>
          <w:rFonts w:eastAsia="DengXian" w:hint="eastAsia"/>
          <w:lang w:eastAsia="zh-CN"/>
        </w:rPr>
        <w:t xml:space="preserve"> or o</w:t>
      </w:r>
      <w:r>
        <w:t>ffline testing.</w:t>
      </w:r>
    </w:p>
    <w:p w14:paraId="66D02DAB" w14:textId="77777777" w:rsidR="007F272A" w:rsidRDefault="00116505">
      <w:pPr>
        <w:pStyle w:val="ListParagraph"/>
        <w:numPr>
          <w:ilvl w:val="0"/>
          <w:numId w:val="14"/>
        </w:numPr>
      </w:pPr>
      <w:r>
        <w:t xml:space="preserve">Note: The descriptions under each option are only for the purpose of simplified discussion and do not mean deprioritizing any other flavors (such as an exchange originating from the UE-side and ending at the NW-side) from potential specification. </w:t>
      </w:r>
    </w:p>
    <w:p w14:paraId="5B74F5F3" w14:textId="77777777" w:rsidR="007F272A" w:rsidRDefault="007F272A"/>
    <w:p w14:paraId="4F498CAF" w14:textId="77777777" w:rsidR="007F272A" w:rsidRDefault="00116505">
      <w:pPr>
        <w:rPr>
          <w:rFonts w:eastAsia="DengXian"/>
          <w:highlight w:val="green"/>
          <w:lang w:eastAsia="zh-CN"/>
        </w:rPr>
      </w:pPr>
      <w:r>
        <w:rPr>
          <w:rFonts w:eastAsia="DengXian" w:hint="eastAsia"/>
          <w:highlight w:val="green"/>
          <w:lang w:eastAsia="zh-CN"/>
        </w:rPr>
        <w:t>Agreement</w:t>
      </w:r>
    </w:p>
    <w:p w14:paraId="53A701EC" w14:textId="77777777" w:rsidR="007F272A" w:rsidRDefault="00116505">
      <w:pPr>
        <w:pStyle w:val="ListParagraph"/>
        <w:numPr>
          <w:ilvl w:val="0"/>
          <w:numId w:val="14"/>
        </w:numPr>
      </w:pPr>
      <w:r>
        <w:t>For Option 3/4/5, focus further discussion on the following assumptions:</w:t>
      </w:r>
    </w:p>
    <w:p w14:paraId="49019E3D" w14:textId="77777777" w:rsidR="007F272A" w:rsidRDefault="00116505">
      <w:pPr>
        <w:pStyle w:val="ListParagraph"/>
        <w:numPr>
          <w:ilvl w:val="1"/>
          <w:numId w:val="14"/>
        </w:numPr>
      </w:pPr>
      <w:r>
        <w:t>Option 3a/5a</w:t>
      </w:r>
    </w:p>
    <w:p w14:paraId="5E206C64" w14:textId="77777777" w:rsidR="007F272A" w:rsidRDefault="00116505">
      <w:pPr>
        <w:pStyle w:val="ListParagraph"/>
        <w:numPr>
          <w:ilvl w:val="2"/>
          <w:numId w:val="14"/>
        </w:numPr>
      </w:pPr>
      <w:r>
        <w:t>The model(5a)/parameter(3a) exchange originates from the NW-side and ends at the UE-side.</w:t>
      </w:r>
    </w:p>
    <w:p w14:paraId="1CEB1731" w14:textId="77777777" w:rsidR="007F272A" w:rsidRDefault="00116505">
      <w:pPr>
        <w:pStyle w:val="ListParagraph"/>
        <w:numPr>
          <w:ilvl w:val="2"/>
          <w:numId w:val="14"/>
        </w:numPr>
      </w:pPr>
      <w:r>
        <w:t>Model(5a)/parameters(3a) exchanged from the NW-side to UE-side is either CSI generation or reconstruction part</w:t>
      </w:r>
      <w:r>
        <w:rPr>
          <w:rFonts w:eastAsia="DengXian" w:hint="eastAsia"/>
          <w:lang w:eastAsia="zh-CN"/>
        </w:rPr>
        <w:t xml:space="preserve"> or both</w:t>
      </w:r>
      <w:r>
        <w:t>.</w:t>
      </w:r>
    </w:p>
    <w:p w14:paraId="01E564A2" w14:textId="77777777" w:rsidR="007F272A" w:rsidRDefault="00116505">
      <w:pPr>
        <w:pStyle w:val="ListParagraph"/>
        <w:numPr>
          <w:ilvl w:val="3"/>
          <w:numId w:val="14"/>
        </w:numPr>
      </w:pPr>
      <w:r>
        <w:t>Option 3a-1/5a-1: Model/Parameters exchanged from the NW-side to UE-side is CSI generation part.</w:t>
      </w:r>
    </w:p>
    <w:p w14:paraId="5852464F" w14:textId="77777777" w:rsidR="007F272A" w:rsidRDefault="00116505">
      <w:pPr>
        <w:pStyle w:val="ListParagraph"/>
        <w:numPr>
          <w:ilvl w:val="3"/>
          <w:numId w:val="14"/>
        </w:numPr>
      </w:pPr>
      <w:r>
        <w:t>Option 3a-2/5a-2: Model/Parameters exchanged from the NW-side to UE-side is CSI reconstruction part.</w:t>
      </w:r>
    </w:p>
    <w:p w14:paraId="67602C07" w14:textId="77777777" w:rsidR="007F272A" w:rsidRDefault="00116505">
      <w:pPr>
        <w:pStyle w:val="ListParagraph"/>
        <w:numPr>
          <w:ilvl w:val="3"/>
          <w:numId w:val="14"/>
        </w:numPr>
      </w:pPr>
      <w:r>
        <w:t>Option 3a-</w:t>
      </w:r>
      <w:r>
        <w:rPr>
          <w:rFonts w:eastAsia="DengXian" w:hint="eastAsia"/>
          <w:lang w:eastAsia="zh-CN"/>
        </w:rPr>
        <w:t>3</w:t>
      </w:r>
      <w:r>
        <w:t>/5a-</w:t>
      </w:r>
      <w:r>
        <w:rPr>
          <w:rFonts w:eastAsia="DengXian" w:hint="eastAsia"/>
          <w:lang w:eastAsia="zh-CN"/>
        </w:rPr>
        <w:t>3</w:t>
      </w:r>
      <w:r>
        <w:t xml:space="preserve">: Model/Parameters exchanged from the NW-side to UE-side </w:t>
      </w:r>
      <w:r>
        <w:rPr>
          <w:rFonts w:eastAsia="DengXian" w:hint="eastAsia"/>
          <w:lang w:eastAsia="zh-CN"/>
        </w:rPr>
        <w:t xml:space="preserve">are both </w:t>
      </w:r>
      <w:r>
        <w:t>CSI generation part</w:t>
      </w:r>
      <w:r>
        <w:rPr>
          <w:rFonts w:eastAsia="DengXian" w:hint="eastAsia"/>
          <w:lang w:eastAsia="zh-CN"/>
        </w:rPr>
        <w:t xml:space="preserve"> and </w:t>
      </w:r>
      <w:r>
        <w:t>CSI reconstruction part.</w:t>
      </w:r>
    </w:p>
    <w:p w14:paraId="6F85E587" w14:textId="77777777" w:rsidR="007F272A" w:rsidRDefault="00116505">
      <w:pPr>
        <w:pStyle w:val="ListParagraph"/>
        <w:numPr>
          <w:ilvl w:val="3"/>
          <w:numId w:val="14"/>
        </w:numPr>
      </w:pPr>
      <w:r>
        <w:t>Some additional information</w:t>
      </w:r>
      <w:r>
        <w:rPr>
          <w:rFonts w:eastAsia="DengXian" w:hint="eastAsia"/>
          <w:lang w:eastAsia="zh-CN"/>
        </w:rPr>
        <w:t xml:space="preserve">, if </w:t>
      </w:r>
      <w:r>
        <w:rPr>
          <w:rFonts w:eastAsia="DengXian"/>
          <w:lang w:eastAsia="zh-CN"/>
        </w:rPr>
        <w:t>necessary</w:t>
      </w:r>
      <w:r>
        <w:rPr>
          <w:rFonts w:eastAsia="DengXian" w:hint="eastAsia"/>
          <w:lang w:eastAsia="zh-CN"/>
        </w:rPr>
        <w:t xml:space="preserve">, may be </w:t>
      </w:r>
      <w:r>
        <w:t>shared from the NW-side to help UE-side offline engineering and provide performance guidance.</w:t>
      </w:r>
    </w:p>
    <w:p w14:paraId="7EC355D7" w14:textId="77777777" w:rsidR="007F272A" w:rsidRDefault="00116505">
      <w:pPr>
        <w:pStyle w:val="ListParagraph"/>
        <w:numPr>
          <w:ilvl w:val="4"/>
          <w:numId w:val="14"/>
        </w:numPr>
      </w:pPr>
      <w:r>
        <w:t xml:space="preserve">Performance target </w:t>
      </w:r>
    </w:p>
    <w:p w14:paraId="26C1053B" w14:textId="77777777" w:rsidR="007F272A" w:rsidRDefault="00116505">
      <w:pPr>
        <w:pStyle w:val="ListParagraph"/>
        <w:numPr>
          <w:ilvl w:val="4"/>
          <w:numId w:val="14"/>
        </w:numPr>
      </w:pPr>
      <w:r>
        <w:t>Dataset or information related to collecting dataset</w:t>
      </w:r>
    </w:p>
    <w:p w14:paraId="55F2601B" w14:textId="77777777" w:rsidR="007F272A" w:rsidRDefault="00116505">
      <w:pPr>
        <w:pStyle w:val="ListParagraph"/>
        <w:numPr>
          <w:ilvl w:val="2"/>
          <w:numId w:val="14"/>
        </w:numPr>
      </w:pPr>
      <w:r>
        <w:t>Study different methods of exchanging, e.g., over the air-interface, offline delivery, etc.</w:t>
      </w:r>
    </w:p>
    <w:p w14:paraId="4E5DC413" w14:textId="77777777" w:rsidR="007F272A" w:rsidRDefault="00116505">
      <w:pPr>
        <w:pStyle w:val="ListParagraph"/>
        <w:numPr>
          <w:ilvl w:val="1"/>
          <w:numId w:val="14"/>
        </w:numPr>
      </w:pPr>
      <w:r>
        <w:t>Option 3b</w:t>
      </w:r>
    </w:p>
    <w:p w14:paraId="7E37E5B0" w14:textId="77777777" w:rsidR="007F272A" w:rsidRDefault="00116505">
      <w:pPr>
        <w:pStyle w:val="ListParagraph"/>
        <w:numPr>
          <w:ilvl w:val="2"/>
          <w:numId w:val="14"/>
        </w:numPr>
      </w:pPr>
      <w:r>
        <w:t>The method of exchanging is over the air-interface via model transfer/deliver</w:t>
      </w:r>
      <w:r>
        <w:rPr>
          <w:rFonts w:eastAsia="DengXian" w:hint="eastAsia"/>
          <w:lang w:eastAsia="zh-CN"/>
        </w:rPr>
        <w:t>y</w:t>
      </w:r>
      <w:r>
        <w:t xml:space="preserve"> Case z4.</w:t>
      </w:r>
    </w:p>
    <w:p w14:paraId="41739A82" w14:textId="77777777" w:rsidR="007F272A" w:rsidRDefault="00116505">
      <w:pPr>
        <w:pStyle w:val="ListParagraph"/>
        <w:numPr>
          <w:ilvl w:val="2"/>
          <w:numId w:val="14"/>
        </w:numPr>
      </w:pPr>
      <w:r>
        <w:t>The parameter exchange is from NW to UE.</w:t>
      </w:r>
    </w:p>
    <w:p w14:paraId="0AFB3396" w14:textId="77777777" w:rsidR="007F272A" w:rsidRDefault="00116505">
      <w:pPr>
        <w:pStyle w:val="ListParagraph"/>
        <w:numPr>
          <w:ilvl w:val="2"/>
          <w:numId w:val="14"/>
        </w:numPr>
      </w:pPr>
      <w:r>
        <w:t>Parameters exchanged from the NW-side to UE-side is CSI generation part.</w:t>
      </w:r>
    </w:p>
    <w:p w14:paraId="61F6CA78" w14:textId="77777777" w:rsidR="007F272A" w:rsidRDefault="00116505">
      <w:pPr>
        <w:pStyle w:val="ListParagraph"/>
        <w:numPr>
          <w:ilvl w:val="1"/>
          <w:numId w:val="14"/>
        </w:numPr>
      </w:pPr>
      <w:r>
        <w:t>Option 5b</w:t>
      </w:r>
    </w:p>
    <w:p w14:paraId="53C25AA6" w14:textId="77777777" w:rsidR="007F272A" w:rsidRDefault="00116505">
      <w:pPr>
        <w:pStyle w:val="ListParagraph"/>
        <w:numPr>
          <w:ilvl w:val="2"/>
          <w:numId w:val="14"/>
        </w:numPr>
      </w:pPr>
      <w:r>
        <w:t>The method of exchanging is over the air-interface via model transfer/deliver</w:t>
      </w:r>
      <w:r>
        <w:rPr>
          <w:rFonts w:eastAsia="DengXian" w:hint="eastAsia"/>
          <w:lang w:eastAsia="zh-CN"/>
        </w:rPr>
        <w:t>y</w:t>
      </w:r>
      <w:r>
        <w:t xml:space="preserve"> Case z4</w:t>
      </w:r>
      <w:r>
        <w:rPr>
          <w:rFonts w:eastAsia="DengXian" w:hint="eastAsia"/>
          <w:lang w:eastAsia="zh-CN"/>
        </w:rPr>
        <w:t>, assuming that the model structure is aligned based on offline inter-vendor collaboration.</w:t>
      </w:r>
    </w:p>
    <w:p w14:paraId="621C7236" w14:textId="77777777" w:rsidR="007F272A" w:rsidRDefault="00116505">
      <w:pPr>
        <w:pStyle w:val="ListParagraph"/>
        <w:numPr>
          <w:ilvl w:val="2"/>
          <w:numId w:val="14"/>
        </w:numPr>
      </w:pPr>
      <w:r>
        <w:t>The model exchange is from NW to UE.</w:t>
      </w:r>
    </w:p>
    <w:p w14:paraId="78566EA2" w14:textId="77777777" w:rsidR="007F272A" w:rsidRDefault="00116505">
      <w:pPr>
        <w:pStyle w:val="ListParagraph"/>
        <w:numPr>
          <w:ilvl w:val="2"/>
          <w:numId w:val="14"/>
        </w:numPr>
      </w:pPr>
      <w:r>
        <w:t>Model exchanged from the NW-side to UE-side is CSI generation part.</w:t>
      </w:r>
    </w:p>
    <w:p w14:paraId="26DF4812" w14:textId="77777777" w:rsidR="007F272A" w:rsidRDefault="00116505">
      <w:pPr>
        <w:pStyle w:val="ListParagraph"/>
        <w:numPr>
          <w:ilvl w:val="1"/>
          <w:numId w:val="14"/>
        </w:numPr>
      </w:pPr>
      <w:r>
        <w:t>Option 4:</w:t>
      </w:r>
    </w:p>
    <w:p w14:paraId="5EDCA0E5" w14:textId="77777777" w:rsidR="007F272A" w:rsidRDefault="00116505">
      <w:pPr>
        <w:pStyle w:val="ListParagraph"/>
        <w:numPr>
          <w:ilvl w:val="2"/>
          <w:numId w:val="14"/>
        </w:numPr>
      </w:pPr>
      <w:r>
        <w:t>The dataset exchange originates from the NW-side and ends at the UE-side.</w:t>
      </w:r>
    </w:p>
    <w:p w14:paraId="51156089" w14:textId="77777777" w:rsidR="007F272A" w:rsidRDefault="00116505">
      <w:pPr>
        <w:pStyle w:val="ListParagraph"/>
        <w:numPr>
          <w:ilvl w:val="2"/>
          <w:numId w:val="14"/>
        </w:numPr>
        <w:rPr>
          <w:color w:val="FF0000"/>
        </w:rPr>
      </w:pPr>
      <w:r>
        <w:rPr>
          <w:color w:val="FF0000"/>
        </w:rPr>
        <w:t>Option 4-1: Dataset exchanged from the NW-side to UE-side consists of (target CSI,  CSI feedback).</w:t>
      </w:r>
    </w:p>
    <w:p w14:paraId="3C253E76" w14:textId="77777777" w:rsidR="007F272A" w:rsidRDefault="00116505">
      <w:pPr>
        <w:pStyle w:val="ListParagraph"/>
        <w:numPr>
          <w:ilvl w:val="2"/>
          <w:numId w:val="14"/>
        </w:numPr>
        <w:rPr>
          <w:color w:val="FF0000"/>
        </w:rPr>
      </w:pPr>
      <w:r>
        <w:rPr>
          <w:color w:val="FF0000"/>
        </w:rPr>
        <w:t>Option 4-2: Dataset exchanged from the NW-side to UE-side consists of (CSI feedback, reconstructed target CSI).</w:t>
      </w:r>
    </w:p>
    <w:p w14:paraId="7BDA14C6" w14:textId="77777777" w:rsidR="007F272A" w:rsidRDefault="00116505">
      <w:pPr>
        <w:pStyle w:val="ListParagraph"/>
        <w:numPr>
          <w:ilvl w:val="2"/>
          <w:numId w:val="14"/>
        </w:numPr>
        <w:rPr>
          <w:color w:val="FF0000"/>
        </w:rPr>
      </w:pPr>
      <w:r>
        <w:rPr>
          <w:color w:val="FF0000"/>
        </w:rPr>
        <w:t>Option 4-</w:t>
      </w:r>
      <w:r>
        <w:rPr>
          <w:rFonts w:eastAsia="DengXian" w:hint="eastAsia"/>
          <w:color w:val="FF0000"/>
          <w:lang w:eastAsia="zh-CN"/>
        </w:rPr>
        <w:t>3</w:t>
      </w:r>
      <w:r>
        <w:rPr>
          <w:color w:val="FF0000"/>
        </w:rPr>
        <w:t>: Dataset exchanged from the NW-side to UE-side consists of (target CSI, CSI feedback, reconstructed target CSI).</w:t>
      </w:r>
    </w:p>
    <w:p w14:paraId="785BDCF2" w14:textId="77777777" w:rsidR="007F272A" w:rsidRDefault="00116505">
      <w:pPr>
        <w:pStyle w:val="ListParagraph"/>
        <w:numPr>
          <w:ilvl w:val="2"/>
          <w:numId w:val="14"/>
        </w:numPr>
      </w:pPr>
      <w:r>
        <w:t>Some additional information</w:t>
      </w:r>
      <w:r>
        <w:rPr>
          <w:rFonts w:eastAsia="DengXian" w:hint="eastAsia"/>
          <w:lang w:eastAsia="zh-CN"/>
        </w:rPr>
        <w:t xml:space="preserve">, if </w:t>
      </w:r>
      <w:r>
        <w:rPr>
          <w:rFonts w:eastAsia="DengXian"/>
          <w:lang w:eastAsia="zh-CN"/>
        </w:rPr>
        <w:t>necessary</w:t>
      </w:r>
      <w:r>
        <w:rPr>
          <w:rFonts w:eastAsia="DengXian" w:hint="eastAsia"/>
          <w:lang w:eastAsia="zh-CN"/>
        </w:rPr>
        <w:t xml:space="preserve">, may be </w:t>
      </w:r>
      <w:r>
        <w:t>shared from the NW-side to help UE-side offline engineering and provide performance guidance.</w:t>
      </w:r>
    </w:p>
    <w:p w14:paraId="77383B34" w14:textId="77777777" w:rsidR="007F272A" w:rsidRDefault="00116505">
      <w:pPr>
        <w:pStyle w:val="ListParagraph"/>
        <w:numPr>
          <w:ilvl w:val="3"/>
          <w:numId w:val="14"/>
        </w:numPr>
      </w:pPr>
      <w:r>
        <w:t>Performance target</w:t>
      </w:r>
    </w:p>
    <w:p w14:paraId="43442D81" w14:textId="77777777" w:rsidR="007F272A" w:rsidRDefault="00116505">
      <w:pPr>
        <w:pStyle w:val="ListParagraph"/>
        <w:numPr>
          <w:ilvl w:val="2"/>
          <w:numId w:val="14"/>
        </w:numPr>
      </w:pPr>
      <w:r>
        <w:t>Study different methods of exchanging, e.g., over the air-interface, offline delivery, etc.</w:t>
      </w:r>
    </w:p>
    <w:p w14:paraId="29929232" w14:textId="77777777" w:rsidR="007F272A" w:rsidRDefault="00116505">
      <w:pPr>
        <w:pStyle w:val="ListParagraph"/>
        <w:numPr>
          <w:ilvl w:val="1"/>
          <w:numId w:val="14"/>
        </w:numPr>
      </w:pPr>
      <w:r>
        <w:t>Note: For each option/sub-option of interest, companies to bring discussion on how inter-vendor collaboration complexity, interoperability, and feasibility may be addressed. Companies to strive to provide solution(s) that can address all the following aspects: inter-vendor collaboration complexity, performance, interoperability, and feasibility.</w:t>
      </w:r>
    </w:p>
    <w:p w14:paraId="76FF43F4" w14:textId="77777777" w:rsidR="007F272A" w:rsidRDefault="00116505">
      <w:pPr>
        <w:pStyle w:val="ListParagraph"/>
        <w:numPr>
          <w:ilvl w:val="1"/>
          <w:numId w:val="14"/>
        </w:numPr>
      </w:pPr>
      <w:r>
        <w:t xml:space="preserve">Note: The descriptions under each option are only for the purpose of simplified discussion and do not mean deprioritizing any other flavors (such as an exchange originating from the UE-side and ending at the NW-side) from potential specification. </w:t>
      </w:r>
    </w:p>
    <w:p w14:paraId="39DEE5E5" w14:textId="77777777" w:rsidR="007F272A" w:rsidRDefault="007F272A"/>
    <w:p w14:paraId="178F33E4" w14:textId="77777777" w:rsidR="007F272A" w:rsidRDefault="00116505">
      <w:pPr>
        <w:pStyle w:val="Heading2"/>
        <w:numPr>
          <w:ilvl w:val="0"/>
          <w:numId w:val="0"/>
        </w:numPr>
        <w:tabs>
          <w:tab w:val="left" w:pos="3119"/>
        </w:tabs>
        <w:ind w:left="576" w:hanging="576"/>
      </w:pPr>
      <w:r>
        <w:t>RAN1 #117</w:t>
      </w:r>
    </w:p>
    <w:p w14:paraId="5D3DDAE1" w14:textId="77777777" w:rsidR="007F272A" w:rsidRDefault="00116505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 xml:space="preserve">Conclusion </w:t>
      </w:r>
    </w:p>
    <w:p w14:paraId="2902C8D3" w14:textId="77777777" w:rsidR="007F272A" w:rsidRDefault="00116505">
      <w:r>
        <w:rPr>
          <w:rFonts w:eastAsia="DengXian" w:hint="eastAsia"/>
          <w:lang w:eastAsia="zh-CN"/>
        </w:rPr>
        <w:t>S</w:t>
      </w:r>
      <w:r>
        <w:t>tandardized signal</w:t>
      </w:r>
      <w:r>
        <w:rPr>
          <w:rFonts w:eastAsia="DengXian" w:hint="eastAsia"/>
          <w:lang w:eastAsia="zh-CN"/>
        </w:rPr>
        <w:t>l</w:t>
      </w:r>
      <w:r>
        <w:t>ing</w:t>
      </w:r>
      <w:r>
        <w:rPr>
          <w:rFonts w:eastAsia="DengXian" w:hint="eastAsia"/>
          <w:lang w:eastAsia="zh-CN"/>
        </w:rPr>
        <w:t xml:space="preserve">, </w:t>
      </w:r>
      <w:r>
        <w:t xml:space="preserve">if </w:t>
      </w:r>
      <w:r>
        <w:rPr>
          <w:rFonts w:eastAsia="DengXian" w:hint="eastAsia"/>
          <w:lang w:eastAsia="zh-CN"/>
        </w:rPr>
        <w:t>feasible and specified</w:t>
      </w:r>
      <w:r>
        <w:t>, can be used for parameter / model exchange in option 3a/5a and 3b to alleviate/resolve the inter-vendor training collaboration complexity.</w:t>
      </w:r>
    </w:p>
    <w:p w14:paraId="6ADF0D62" w14:textId="77777777" w:rsidR="007F272A" w:rsidRDefault="00116505">
      <w:pPr>
        <w:pStyle w:val="ListParagraph"/>
        <w:numPr>
          <w:ilvl w:val="0"/>
          <w:numId w:val="15"/>
        </w:numPr>
      </w:pPr>
      <w:r>
        <w:rPr>
          <w:rFonts w:eastAsia="DengXian" w:hint="eastAsia"/>
          <w:lang w:eastAsia="zh-CN"/>
        </w:rPr>
        <w:t xml:space="preserve">Standardized </w:t>
      </w:r>
      <w:r>
        <w:t xml:space="preserve">signalling may be </w:t>
      </w:r>
      <w:r>
        <w:rPr>
          <w:rFonts w:eastAsia="DengXian" w:hint="eastAsia"/>
          <w:lang w:eastAsia="zh-CN"/>
        </w:rPr>
        <w:t>re</w:t>
      </w:r>
      <w:r>
        <w:t>used for exchanging CSI generation part, CSI reconstruction part, or both</w:t>
      </w:r>
      <w:r>
        <w:rPr>
          <w:rFonts w:eastAsia="DengXian" w:hint="eastAsia"/>
          <w:lang w:eastAsia="zh-CN"/>
        </w:rPr>
        <w:t>, etc, when necessary and feasible</w:t>
      </w:r>
      <w:r>
        <w:t>.</w:t>
      </w:r>
    </w:p>
    <w:p w14:paraId="0A11546D" w14:textId="77777777" w:rsidR="007F272A" w:rsidRDefault="00116505">
      <w:pPr>
        <w:pStyle w:val="ListParagraph"/>
        <w:numPr>
          <w:ilvl w:val="0"/>
          <w:numId w:val="15"/>
        </w:numPr>
      </w:pPr>
      <w:r>
        <w:t>Standarized signal</w:t>
      </w:r>
      <w:r>
        <w:rPr>
          <w:rFonts w:eastAsia="DengXian" w:hint="eastAsia"/>
          <w:lang w:eastAsia="zh-CN"/>
        </w:rPr>
        <w:t>l</w:t>
      </w:r>
      <w:r>
        <w:t>ing</w:t>
      </w:r>
      <w:r>
        <w:rPr>
          <w:rFonts w:eastAsia="DengXian" w:hint="eastAsia"/>
          <w:lang w:eastAsia="zh-CN"/>
        </w:rPr>
        <w:t xml:space="preserve"> </w:t>
      </w:r>
      <w:r>
        <w:t>may be over-the-air</w:t>
      </w:r>
      <w:r>
        <w:rPr>
          <w:rFonts w:eastAsia="DengXian" w:hint="eastAsia"/>
          <w:lang w:eastAsia="zh-CN"/>
        </w:rPr>
        <w:t>, or ot</w:t>
      </w:r>
      <w:r>
        <w:t xml:space="preserve">her approaches. </w:t>
      </w:r>
    </w:p>
    <w:p w14:paraId="55E09BC2" w14:textId="77777777" w:rsidR="007F272A" w:rsidRDefault="00116505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S</w:t>
      </w:r>
      <w:r>
        <w:t>tandardized signal</w:t>
      </w:r>
      <w:r>
        <w:rPr>
          <w:rFonts w:eastAsia="DengXian" w:hint="eastAsia"/>
          <w:lang w:eastAsia="zh-CN"/>
        </w:rPr>
        <w:t>l</w:t>
      </w:r>
      <w:r>
        <w:t xml:space="preserve">ing, if </w:t>
      </w:r>
      <w:r>
        <w:rPr>
          <w:rFonts w:eastAsia="DengXian" w:hint="eastAsia"/>
          <w:lang w:eastAsia="zh-CN"/>
        </w:rPr>
        <w:t>feasible and specified</w:t>
      </w:r>
      <w:r>
        <w:t>, can be used for dataset exchange in option 4 to alleviate/resolve the inter-vendor training collaboration complexity.</w:t>
      </w:r>
    </w:p>
    <w:p w14:paraId="24C44A3A" w14:textId="77777777" w:rsidR="007F272A" w:rsidRDefault="00116505">
      <w:pPr>
        <w:pStyle w:val="ListParagraph"/>
        <w:numPr>
          <w:ilvl w:val="0"/>
          <w:numId w:val="15"/>
        </w:num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 xml:space="preserve">Standardized </w:t>
      </w:r>
      <w:r>
        <w:t xml:space="preserve">signalling may be </w:t>
      </w:r>
      <w:r>
        <w:rPr>
          <w:rFonts w:eastAsia="DengXian" w:hint="eastAsia"/>
          <w:lang w:eastAsia="zh-CN"/>
        </w:rPr>
        <w:t>re</w:t>
      </w:r>
      <w:r>
        <w:t xml:space="preserve">used for </w:t>
      </w:r>
      <w:r>
        <w:rPr>
          <w:rFonts w:eastAsia="DengXian" w:hint="eastAsia"/>
          <w:lang w:eastAsia="zh-CN"/>
        </w:rPr>
        <w:t xml:space="preserve">dataset </w:t>
      </w:r>
      <w:r>
        <w:t>exchanging</w:t>
      </w:r>
      <w:r>
        <w:rPr>
          <w:rFonts w:eastAsia="DengXian" w:hint="eastAsia"/>
          <w:lang w:eastAsia="zh-CN"/>
        </w:rPr>
        <w:t>, when necessary and feasible</w:t>
      </w:r>
      <w:r>
        <w:t>.</w:t>
      </w:r>
    </w:p>
    <w:p w14:paraId="19606A5D" w14:textId="77777777" w:rsidR="007F272A" w:rsidRDefault="00116505">
      <w:pPr>
        <w:pStyle w:val="ListParagraph"/>
        <w:numPr>
          <w:ilvl w:val="0"/>
          <w:numId w:val="15"/>
        </w:numPr>
      </w:pPr>
      <w:r>
        <w:rPr>
          <w:rFonts w:eastAsia="DengXian" w:hint="eastAsia"/>
          <w:lang w:eastAsia="zh-CN"/>
        </w:rPr>
        <w:t>S</w:t>
      </w:r>
      <w:r>
        <w:t>tandarized signal</w:t>
      </w:r>
      <w:r>
        <w:rPr>
          <w:rFonts w:eastAsia="DengXian" w:hint="eastAsia"/>
          <w:lang w:eastAsia="zh-CN"/>
        </w:rPr>
        <w:t>l</w:t>
      </w:r>
      <w:r>
        <w:t>ing may be over-the-air</w:t>
      </w:r>
      <w:r>
        <w:rPr>
          <w:rFonts w:eastAsia="DengXian" w:hint="eastAsia"/>
          <w:lang w:eastAsia="zh-CN"/>
        </w:rPr>
        <w:t xml:space="preserve">, or </w:t>
      </w:r>
      <w:r>
        <w:t xml:space="preserve">other approaches. </w:t>
      </w:r>
    </w:p>
    <w:p w14:paraId="22DD3CB7" w14:textId="77777777" w:rsidR="007F272A" w:rsidRDefault="00116505">
      <w:pPr>
        <w:pStyle w:val="ListParagraph"/>
        <w:ind w:left="0"/>
      </w:pPr>
      <w:r>
        <w:rPr>
          <w:rFonts w:eastAsia="DengXian" w:hint="eastAsia"/>
          <w:lang w:eastAsia="zh-CN"/>
        </w:rPr>
        <w:t>Note: feasibility will be discussed separately.</w:t>
      </w:r>
    </w:p>
    <w:p w14:paraId="1C6F0489" w14:textId="77777777" w:rsidR="007F272A" w:rsidRDefault="007F272A">
      <w:pPr>
        <w:rPr>
          <w:strike/>
        </w:rPr>
      </w:pPr>
    </w:p>
    <w:p w14:paraId="56D13C9A" w14:textId="77777777" w:rsidR="007F272A" w:rsidRDefault="00116505">
      <w:pPr>
        <w:rPr>
          <w:rFonts w:eastAsia="DengXian"/>
          <w:highlight w:val="green"/>
          <w:lang w:eastAsia="zh-CN"/>
        </w:rPr>
      </w:pPr>
      <w:r>
        <w:rPr>
          <w:rFonts w:eastAsia="DengXian" w:hint="eastAsia"/>
          <w:highlight w:val="green"/>
          <w:lang w:eastAsia="zh-CN"/>
        </w:rPr>
        <w:t>Agreement</w:t>
      </w:r>
    </w:p>
    <w:p w14:paraId="340ED6A2" w14:textId="77777777" w:rsidR="007F272A" w:rsidRDefault="00116505">
      <w:pPr>
        <w:numPr>
          <w:ilvl w:val="0"/>
          <w:numId w:val="16"/>
        </w:numPr>
        <w:spacing w:after="0"/>
      </w:pPr>
      <w:r>
        <w:t xml:space="preserve">For </w:t>
      </w:r>
      <w:r>
        <w:rPr>
          <w:rFonts w:eastAsia="DengXian" w:hint="eastAsia"/>
          <w:lang w:eastAsia="zh-CN"/>
        </w:rPr>
        <w:t>option 3a/3b/4/5a</w:t>
      </w:r>
      <w:r>
        <w:t xml:space="preserve"> and their sub</w:t>
      </w:r>
      <w:r>
        <w:rPr>
          <w:rFonts w:eastAsia="DengXian" w:hint="eastAsia"/>
          <w:lang w:eastAsia="zh-CN"/>
        </w:rPr>
        <w:t>-</w:t>
      </w:r>
      <w:r>
        <w:t xml:space="preserve">options, </w:t>
      </w:r>
      <w:r>
        <w:rPr>
          <w:rFonts w:eastAsia="DengXian" w:hint="eastAsia"/>
          <w:lang w:eastAsia="zh-CN"/>
        </w:rPr>
        <w:t xml:space="preserve">at least </w:t>
      </w:r>
      <w:r>
        <w:t>the following potential specification impacts have been identified. Further study the necessity, feasibility, their specification impact.</w:t>
      </w:r>
    </w:p>
    <w:p w14:paraId="384CD3E7" w14:textId="77777777" w:rsidR="007F272A" w:rsidRDefault="00116505">
      <w:pPr>
        <w:pStyle w:val="ListParagraph"/>
        <w:numPr>
          <w:ilvl w:val="0"/>
          <w:numId w:val="17"/>
        </w:numPr>
      </w:pPr>
      <w:r>
        <w:t>Exchange</w:t>
      </w:r>
    </w:p>
    <w:p w14:paraId="766A1098" w14:textId="77777777" w:rsidR="007F272A" w:rsidRDefault="00116505">
      <w:pPr>
        <w:pStyle w:val="ListParagraph"/>
        <w:numPr>
          <w:ilvl w:val="1"/>
          <w:numId w:val="17"/>
        </w:numPr>
      </w:pPr>
      <w:r>
        <w:t>Parameter / model exchange methods, format/contents, and related spec impacts (3a/3b/5a)</w:t>
      </w:r>
    </w:p>
    <w:p w14:paraId="5E0B8297" w14:textId="77777777" w:rsidR="007F272A" w:rsidRDefault="00116505">
      <w:pPr>
        <w:pStyle w:val="ListParagraph"/>
        <w:numPr>
          <w:ilvl w:val="1"/>
          <w:numId w:val="17"/>
        </w:numPr>
      </w:pPr>
      <w:r>
        <w:t>Dataset exchange methods, format/type/contents of data/dataset, and related spec impacts (4)</w:t>
      </w:r>
    </w:p>
    <w:p w14:paraId="7A9DBFEE" w14:textId="77777777" w:rsidR="007F272A" w:rsidRDefault="00116505">
      <w:pPr>
        <w:pStyle w:val="ListParagraph"/>
        <w:numPr>
          <w:ilvl w:val="1"/>
          <w:numId w:val="17"/>
        </w:numPr>
      </w:pPr>
      <w:r>
        <w:t>Additional information, if necessary, that may be shared from the NW-side to help UE-side offline engineering and provide performance guidance (3a/5a/4)</w:t>
      </w:r>
    </w:p>
    <w:p w14:paraId="10D90EF1" w14:textId="77777777" w:rsidR="007F272A" w:rsidRDefault="00116505">
      <w:pPr>
        <w:pStyle w:val="ListParagraph"/>
        <w:numPr>
          <w:ilvl w:val="2"/>
          <w:numId w:val="17"/>
        </w:numPr>
      </w:pPr>
      <w:r>
        <w:t>Performance target (3a/5a/4)</w:t>
      </w:r>
    </w:p>
    <w:p w14:paraId="721EE23A" w14:textId="77777777" w:rsidR="007F272A" w:rsidRDefault="00116505">
      <w:pPr>
        <w:pStyle w:val="ListParagraph"/>
        <w:numPr>
          <w:ilvl w:val="2"/>
          <w:numId w:val="17"/>
        </w:numPr>
      </w:pPr>
      <w:r>
        <w:t>Dataset or information related to collecting dataset (3a/5a)</w:t>
      </w:r>
    </w:p>
    <w:p w14:paraId="25D9D17E" w14:textId="77777777" w:rsidR="007F272A" w:rsidRDefault="00116505">
      <w:pPr>
        <w:pStyle w:val="ListParagraph"/>
        <w:numPr>
          <w:ilvl w:val="2"/>
          <w:numId w:val="17"/>
        </w:numPr>
      </w:pPr>
      <w:r>
        <w:t>Any other additional information</w:t>
      </w:r>
    </w:p>
    <w:p w14:paraId="3046A385" w14:textId="77777777" w:rsidR="007F272A" w:rsidRDefault="00116505">
      <w:pPr>
        <w:pStyle w:val="ListParagraph"/>
        <w:numPr>
          <w:ilvl w:val="0"/>
          <w:numId w:val="17"/>
        </w:numPr>
      </w:pPr>
      <w:r>
        <w:t>Model pairing (3a/3b/4/5a)</w:t>
      </w:r>
    </w:p>
    <w:p w14:paraId="20FBE981" w14:textId="77777777" w:rsidR="007F272A" w:rsidRDefault="00116505">
      <w:pPr>
        <w:pStyle w:val="ListParagraph"/>
        <w:numPr>
          <w:ilvl w:val="0"/>
          <w:numId w:val="17"/>
        </w:numPr>
      </w:pPr>
      <w:r>
        <w:t>UE capability (3a/3b/4/5a)</w:t>
      </w:r>
    </w:p>
    <w:p w14:paraId="7B39B893" w14:textId="77777777" w:rsidR="007F272A" w:rsidRDefault="00116505">
      <w:pPr>
        <w:pStyle w:val="ListParagraph"/>
        <w:numPr>
          <w:ilvl w:val="0"/>
          <w:numId w:val="17"/>
        </w:numPr>
      </w:pPr>
      <w:r>
        <w:t>Model related aspects, such as scalability (e.g., payload sizes, antenna ports, bandwidth), rank and layer handling (3a/3b/4/5a)</w:t>
      </w:r>
    </w:p>
    <w:p w14:paraId="706AE0E0" w14:textId="77777777" w:rsidR="007F272A" w:rsidRDefault="00116505">
      <w:pPr>
        <w:pStyle w:val="ListParagraph"/>
        <w:numPr>
          <w:ilvl w:val="0"/>
          <w:numId w:val="17"/>
        </w:numPr>
      </w:pPr>
      <w:r>
        <w:t>Quantization of feedback (3a/3b/4/5a)</w:t>
      </w:r>
    </w:p>
    <w:p w14:paraId="4F41ECC8" w14:textId="77777777" w:rsidR="007F272A" w:rsidRDefault="00116505">
      <w:pPr>
        <w:pStyle w:val="ListParagraph"/>
        <w:numPr>
          <w:ilvl w:val="0"/>
          <w:numId w:val="17"/>
        </w:numPr>
      </w:pPr>
      <w:r>
        <w:t>Model structure details (3a/3b)</w:t>
      </w:r>
    </w:p>
    <w:p w14:paraId="2F2594CA" w14:textId="77777777" w:rsidR="007F272A" w:rsidRDefault="00116505">
      <w:pPr>
        <w:pStyle w:val="ListParagraph"/>
        <w:ind w:left="0"/>
        <w:rPr>
          <w:rFonts w:eastAsia="DengXian"/>
          <w:lang w:eastAsia="zh-CN"/>
        </w:rPr>
      </w:pPr>
      <w:r>
        <w:t xml:space="preserve">Note: </w:t>
      </w:r>
      <w:r>
        <w:rPr>
          <w:rFonts w:eastAsia="DengXian" w:hint="eastAsia"/>
          <w:lang w:eastAsia="zh-CN"/>
        </w:rPr>
        <w:t>Option 3a/4/5a and option 3b</w:t>
      </w:r>
      <w:r>
        <w:t xml:space="preserve"> serve two different deployment time scales, UE capabilities, device-side optimizations, and training methods, and therefore may be complementary to each other, with potential specification of both.</w:t>
      </w:r>
    </w:p>
    <w:p w14:paraId="4FC9E4F2" w14:textId="77777777" w:rsidR="007F272A" w:rsidRDefault="00116505">
      <w:pPr>
        <w:numPr>
          <w:ilvl w:val="0"/>
          <w:numId w:val="18"/>
        </w:numPr>
        <w:spacing w:after="0"/>
        <w:rPr>
          <w:rFonts w:eastAsia="SimSun"/>
          <w:lang w:eastAsia="zh-CN"/>
        </w:rPr>
      </w:pPr>
      <w:r>
        <w:rPr>
          <w:rFonts w:eastAsia="SimSun"/>
          <w:lang w:eastAsia="zh-CN"/>
        </w:rPr>
        <w:t>Specification of option 1, if needed from RAN1, can reuse specification of opt</w:t>
      </w:r>
      <w:r>
        <w:rPr>
          <w:rFonts w:eastAsia="SimSun" w:hint="eastAsia"/>
          <w:lang w:eastAsia="zh-CN"/>
        </w:rPr>
        <w:t>i</w:t>
      </w:r>
      <w:r>
        <w:rPr>
          <w:rFonts w:eastAsia="SimSun"/>
          <w:lang w:eastAsia="zh-CN"/>
        </w:rPr>
        <w:t xml:space="preserve">on </w:t>
      </w:r>
      <w:r>
        <w:rPr>
          <w:rFonts w:eastAsia="SimSun" w:hint="eastAsia"/>
          <w:lang w:eastAsia="zh-CN"/>
        </w:rPr>
        <w:t>3a/</w:t>
      </w:r>
      <w:r>
        <w:rPr>
          <w:rFonts w:eastAsia="SimSun"/>
          <w:lang w:eastAsia="zh-CN"/>
        </w:rPr>
        <w:t xml:space="preserve">3b, with the additional specification of parameters. </w:t>
      </w:r>
    </w:p>
    <w:p w14:paraId="0F60F068" w14:textId="77777777" w:rsidR="007F272A" w:rsidRDefault="007F272A">
      <w:pPr>
        <w:rPr>
          <w:rFonts w:eastAsia="DengXian"/>
          <w:lang w:eastAsia="zh-CN"/>
        </w:rPr>
      </w:pPr>
    </w:p>
    <w:p w14:paraId="20AF5F87" w14:textId="77777777" w:rsidR="007F272A" w:rsidRDefault="00116505">
      <w:pPr>
        <w:pStyle w:val="Heading2"/>
        <w:numPr>
          <w:ilvl w:val="0"/>
          <w:numId w:val="0"/>
        </w:numPr>
        <w:tabs>
          <w:tab w:val="left" w:pos="3119"/>
        </w:tabs>
        <w:ind w:left="576" w:hanging="576"/>
      </w:pPr>
      <w:r>
        <w:t>RAN1 #118</w:t>
      </w:r>
    </w:p>
    <w:p w14:paraId="7A35C497" w14:textId="77777777" w:rsidR="007F272A" w:rsidRDefault="00116505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Observation</w:t>
      </w:r>
    </w:p>
    <w:p w14:paraId="7BC3BB6E" w14:textId="77777777" w:rsidR="007F272A" w:rsidRDefault="00116505">
      <w:pPr>
        <w:rPr>
          <w:rFonts w:eastAsia="DengXian"/>
          <w:lang w:eastAsia="zh-CN"/>
        </w:rPr>
      </w:pPr>
      <w:r>
        <w:t>Option 5 alone doesn’t fully address inter-vendor collaboration complexity, but Option 5 has potential performance benefit and flexibility compared to Option 3</w:t>
      </w:r>
      <w:r>
        <w:rPr>
          <w:rFonts w:eastAsia="DengXian" w:hint="eastAsia"/>
          <w:lang w:eastAsia="zh-CN"/>
        </w:rPr>
        <w:t>.</w:t>
      </w:r>
    </w:p>
    <w:p w14:paraId="1EFA5E6E" w14:textId="77777777" w:rsidR="007F272A" w:rsidRDefault="00116505">
      <w:pPr>
        <w:rPr>
          <w:rFonts w:eastAsia="DengXian"/>
          <w:lang w:eastAsia="zh-CN"/>
        </w:rPr>
      </w:pPr>
      <w:r>
        <w:t xml:space="preserve"> </w:t>
      </w:r>
    </w:p>
    <w:p w14:paraId="39C6B8D1" w14:textId="77777777" w:rsidR="007F272A" w:rsidRDefault="00116505">
      <w:pPr>
        <w:rPr>
          <w:rFonts w:eastAsia="DengXian"/>
          <w:highlight w:val="green"/>
          <w:lang w:eastAsia="zh-CN"/>
        </w:rPr>
      </w:pPr>
      <w:r>
        <w:rPr>
          <w:rFonts w:eastAsia="DengXian" w:hint="eastAsia"/>
          <w:highlight w:val="green"/>
          <w:lang w:eastAsia="zh-CN"/>
        </w:rPr>
        <w:t>Agreement</w:t>
      </w:r>
    </w:p>
    <w:p w14:paraId="17ACF229" w14:textId="77777777" w:rsidR="007F272A" w:rsidRDefault="00116505">
      <w:r>
        <w:t xml:space="preserve">Continue the study of </w:t>
      </w:r>
      <w:r>
        <w:rPr>
          <w:rFonts w:eastAsia="DengXian" w:hint="eastAsia"/>
          <w:lang w:eastAsia="zh-CN"/>
        </w:rPr>
        <w:t>following</w:t>
      </w:r>
      <w:r>
        <w:t xml:space="preserve"> directions - on-device operation and UE side offline engineering </w:t>
      </w:r>
    </w:p>
    <w:p w14:paraId="60D2C644" w14:textId="77777777" w:rsidR="007F272A" w:rsidRDefault="00116505">
      <w:pPr>
        <w:numPr>
          <w:ilvl w:val="0"/>
          <w:numId w:val="19"/>
        </w:numPr>
        <w:spacing w:after="0"/>
      </w:pPr>
      <w:r>
        <w:t>Direction A: Sharing parameters</w:t>
      </w:r>
      <w:r>
        <w:rPr>
          <w:rFonts w:eastAsia="DengXian" w:hint="eastAsia"/>
          <w:lang w:eastAsia="zh-CN"/>
        </w:rPr>
        <w:t>/reference model</w:t>
      </w:r>
      <w:r>
        <w:t>/dataset that enables UE-side offline engineering (</w:t>
      </w:r>
      <w:r>
        <w:rPr>
          <w:rFonts w:eastAsia="DengXian" w:hint="eastAsia"/>
          <w:lang w:eastAsia="zh-CN"/>
        </w:rPr>
        <w:t xml:space="preserve">Inter vendor collaboration option </w:t>
      </w:r>
      <w:r>
        <w:t>3a</w:t>
      </w:r>
      <w:r>
        <w:rPr>
          <w:rFonts w:eastAsia="DengXian" w:hint="eastAsia"/>
          <w:lang w:eastAsia="zh-CN"/>
        </w:rPr>
        <w:t>/5a/</w:t>
      </w:r>
      <w:r>
        <w:t>4)</w:t>
      </w:r>
    </w:p>
    <w:p w14:paraId="110D0176" w14:textId="77777777" w:rsidR="007F272A" w:rsidRDefault="00116505">
      <w:pPr>
        <w:numPr>
          <w:ilvl w:val="1"/>
          <w:numId w:val="19"/>
        </w:numPr>
        <w:spacing w:after="0"/>
      </w:pPr>
      <w:r>
        <w:rPr>
          <w:rFonts w:eastAsia="DengXian" w:hint="eastAsia"/>
          <w:lang w:eastAsia="zh-CN"/>
        </w:rPr>
        <w:t xml:space="preserve">Potential </w:t>
      </w:r>
      <w:r>
        <w:t>down-selection into one or more among sub-options 3a</w:t>
      </w:r>
      <w:r>
        <w:rPr>
          <w:rFonts w:eastAsia="DengXian" w:hint="eastAsia"/>
          <w:lang w:eastAsia="zh-CN"/>
        </w:rPr>
        <w:t>/5a</w:t>
      </w:r>
      <w:r>
        <w:t>-1, 3a</w:t>
      </w:r>
      <w:r>
        <w:rPr>
          <w:rFonts w:eastAsia="DengXian" w:hint="eastAsia"/>
          <w:lang w:eastAsia="zh-CN"/>
        </w:rPr>
        <w:t>/5a</w:t>
      </w:r>
      <w:r>
        <w:t>-2, 3a</w:t>
      </w:r>
      <w:r>
        <w:rPr>
          <w:rFonts w:eastAsia="DengXian" w:hint="eastAsia"/>
          <w:lang w:eastAsia="zh-CN"/>
        </w:rPr>
        <w:t>/5a</w:t>
      </w:r>
      <w:r>
        <w:t>-3, 4-1, 4-2, and 4-3 considering their feasibility and performance</w:t>
      </w:r>
      <w:r>
        <w:rPr>
          <w:rFonts w:eastAsia="DengXian" w:hint="eastAsia"/>
          <w:lang w:eastAsia="zh-CN"/>
        </w:rPr>
        <w:t>, including at least the following issues</w:t>
      </w:r>
    </w:p>
    <w:p w14:paraId="3AFDCEC7" w14:textId="77777777" w:rsidR="007F272A" w:rsidRDefault="00116505">
      <w:pPr>
        <w:numPr>
          <w:ilvl w:val="2"/>
          <w:numId w:val="19"/>
        </w:numPr>
        <w:spacing w:after="0"/>
      </w:pPr>
      <w:r>
        <w:rPr>
          <w:rFonts w:eastAsia="DengXian" w:hint="eastAsia"/>
          <w:lang w:eastAsia="zh-CN"/>
        </w:rPr>
        <w:t>[Issue 1] W</w:t>
      </w:r>
      <w:r>
        <w:t>hat additional information should be shared from NW-side to UE-side to enable UE-side encoder training, validation, and testing</w:t>
      </w:r>
      <w:r>
        <w:rPr>
          <w:rFonts w:eastAsia="DengXian" w:hint="eastAsia"/>
          <w:lang w:eastAsia="zh-CN"/>
        </w:rPr>
        <w:t xml:space="preserve">? </w:t>
      </w:r>
    </w:p>
    <w:p w14:paraId="35F28A00" w14:textId="77777777" w:rsidR="007F272A" w:rsidRDefault="00116505">
      <w:pPr>
        <w:numPr>
          <w:ilvl w:val="2"/>
          <w:numId w:val="19"/>
        </w:numPr>
        <w:spacing w:after="0"/>
      </w:pPr>
      <w:r>
        <w:rPr>
          <w:rFonts w:eastAsia="DengXian" w:hint="eastAsia"/>
          <w:lang w:eastAsia="zh-CN"/>
        </w:rPr>
        <w:t>[Issue 2] I</w:t>
      </w:r>
      <w:r>
        <w:t>s there concern for NW’s proprietary information disclosure, and if so, how to address it</w:t>
      </w:r>
      <w:r>
        <w:rPr>
          <w:rFonts w:eastAsia="DengXian" w:hint="eastAsia"/>
          <w:lang w:eastAsia="zh-CN"/>
        </w:rPr>
        <w:t>?</w:t>
      </w:r>
    </w:p>
    <w:p w14:paraId="34A4F672" w14:textId="77777777" w:rsidR="007F272A" w:rsidRDefault="00116505">
      <w:pPr>
        <w:numPr>
          <w:ilvl w:val="2"/>
          <w:numId w:val="19"/>
        </w:numPr>
        <w:spacing w:after="0"/>
      </w:pPr>
      <w:r>
        <w:t>[</w:t>
      </w:r>
      <w:r>
        <w:rPr>
          <w:rFonts w:eastAsia="DengXian" w:hint="eastAsia"/>
          <w:lang w:eastAsia="zh-CN"/>
        </w:rPr>
        <w:t>Issue 3</w:t>
      </w:r>
      <w:r>
        <w:t xml:space="preserve">] </w:t>
      </w:r>
      <w:r>
        <w:rPr>
          <w:rFonts w:eastAsia="DengXian" w:hint="eastAsia"/>
          <w:lang w:eastAsia="zh-CN"/>
        </w:rPr>
        <w:t>Is there</w:t>
      </w:r>
      <w:r>
        <w:t xml:space="preserve"> an overhead concern</w:t>
      </w:r>
      <w:r>
        <w:rPr>
          <w:rFonts w:eastAsia="DengXian" w:hint="eastAsia"/>
          <w:lang w:eastAsia="zh-CN"/>
        </w:rPr>
        <w:t xml:space="preserve">, </w:t>
      </w:r>
      <w:r>
        <w:t>and if so, how to address it</w:t>
      </w:r>
      <w:r>
        <w:rPr>
          <w:rFonts w:eastAsia="DengXian" w:hint="eastAsia"/>
          <w:lang w:eastAsia="zh-CN"/>
        </w:rPr>
        <w:t>?</w:t>
      </w:r>
    </w:p>
    <w:p w14:paraId="378F4217" w14:textId="77777777" w:rsidR="007F272A" w:rsidRDefault="00116505">
      <w:pPr>
        <w:numPr>
          <w:ilvl w:val="2"/>
          <w:numId w:val="19"/>
        </w:numPr>
        <w:spacing w:after="0"/>
      </w:pPr>
      <w:r>
        <w:rPr>
          <w:rFonts w:eastAsia="DengXian" w:hint="eastAsia"/>
          <w:lang w:eastAsia="zh-CN"/>
        </w:rPr>
        <w:t>[Issue 4] Is there performance impact due to mismatch between NW side data distribution and UE side data distribution, and if so, how to address it?</w:t>
      </w:r>
    </w:p>
    <w:p w14:paraId="0DE73B8F" w14:textId="77777777" w:rsidR="007F272A" w:rsidRDefault="00116505">
      <w:pPr>
        <w:numPr>
          <w:ilvl w:val="0"/>
          <w:numId w:val="19"/>
        </w:numPr>
        <w:spacing w:after="0"/>
      </w:pPr>
      <w:r>
        <w:rPr>
          <w:rFonts w:hint="eastAsia"/>
        </w:rPr>
        <w:t xml:space="preserve"> </w:t>
      </w:r>
      <w:r>
        <w:t>Direction B: Sharing NW side encoder parameter to UE side for UE side inference directly with on-device operation (</w:t>
      </w:r>
      <w:r>
        <w:rPr>
          <w:rFonts w:hint="eastAsia"/>
        </w:rPr>
        <w:t xml:space="preserve">Inter vendor collaboration option </w:t>
      </w:r>
      <w:r>
        <w:t>3b)</w:t>
      </w:r>
      <w:r>
        <w:rPr>
          <w:rFonts w:hint="eastAsia"/>
        </w:rPr>
        <w:t>, including at least the following issues</w:t>
      </w:r>
    </w:p>
    <w:p w14:paraId="7AE49032" w14:textId="77777777" w:rsidR="007F272A" w:rsidRDefault="00116505">
      <w:pPr>
        <w:numPr>
          <w:ilvl w:val="1"/>
          <w:numId w:val="19"/>
        </w:numPr>
        <w:spacing w:after="0"/>
      </w:pPr>
      <w:r>
        <w:t>[</w:t>
      </w:r>
      <w:r>
        <w:rPr>
          <w:rFonts w:hint="eastAsia"/>
        </w:rPr>
        <w:t>Issue 3</w:t>
      </w:r>
      <w:r>
        <w:t xml:space="preserve">] </w:t>
      </w:r>
      <w:r>
        <w:rPr>
          <w:rFonts w:hint="eastAsia"/>
        </w:rPr>
        <w:t>Is there</w:t>
      </w:r>
      <w:r>
        <w:t xml:space="preserve"> an overhead concern</w:t>
      </w:r>
      <w:r>
        <w:rPr>
          <w:rFonts w:hint="eastAsia"/>
        </w:rPr>
        <w:t xml:space="preserve">, </w:t>
      </w:r>
      <w:r>
        <w:t>and if so, how to address it</w:t>
      </w:r>
      <w:r>
        <w:rPr>
          <w:rFonts w:hint="eastAsia"/>
        </w:rPr>
        <w:t>?</w:t>
      </w:r>
    </w:p>
    <w:p w14:paraId="2D7CD7A9" w14:textId="77777777" w:rsidR="007F272A" w:rsidRDefault="00116505">
      <w:pPr>
        <w:numPr>
          <w:ilvl w:val="1"/>
          <w:numId w:val="19"/>
        </w:numPr>
        <w:spacing w:after="0"/>
      </w:pPr>
      <w:r>
        <w:t xml:space="preserve">[Issue 5] </w:t>
      </w:r>
      <w:r>
        <w:rPr>
          <w:rFonts w:eastAsia="DengXian" w:hint="eastAsia"/>
          <w:lang w:eastAsia="zh-CN"/>
        </w:rPr>
        <w:t>W</w:t>
      </w:r>
      <w:r>
        <w:t xml:space="preserve">hether it is feasible to use a common encoder across </w:t>
      </w:r>
      <w:r>
        <w:rPr>
          <w:rFonts w:eastAsia="DengXian" w:hint="eastAsia"/>
          <w:lang w:eastAsia="zh-CN"/>
        </w:rPr>
        <w:t>UEs</w:t>
      </w:r>
      <w:r>
        <w:t>, and whether it is feasible for NW-side to train multiple encoders</w:t>
      </w:r>
      <w:r>
        <w:rPr>
          <w:rFonts w:eastAsia="DengXian" w:hint="eastAsia"/>
          <w:lang w:eastAsia="zh-CN"/>
        </w:rPr>
        <w:t xml:space="preserve"> for different UEs?</w:t>
      </w:r>
      <w:r>
        <w:t xml:space="preserve"> </w:t>
      </w:r>
    </w:p>
    <w:p w14:paraId="296A2DDC" w14:textId="77777777" w:rsidR="007F272A" w:rsidRDefault="00116505">
      <w:pPr>
        <w:numPr>
          <w:ilvl w:val="1"/>
          <w:numId w:val="19"/>
        </w:numPr>
        <w:spacing w:after="0"/>
      </w:pPr>
      <w:r>
        <w:rPr>
          <w:rFonts w:eastAsia="DengXian" w:hint="eastAsia"/>
          <w:lang w:eastAsia="zh-CN"/>
        </w:rPr>
        <w:t>[Issue 6] Is there performance impact due to mismatch between NW side data distribution and UE side inference data distribution, and if so, how to address it?</w:t>
      </w:r>
      <w:r>
        <w:t xml:space="preserve"> </w:t>
      </w:r>
    </w:p>
    <w:p w14:paraId="696E24FD" w14:textId="77777777" w:rsidR="007F272A" w:rsidRDefault="00116505">
      <w:pPr>
        <w:numPr>
          <w:ilvl w:val="1"/>
          <w:numId w:val="19"/>
        </w:numPr>
        <w:spacing w:after="0"/>
      </w:pPr>
      <w:r>
        <w:rPr>
          <w:rFonts w:hint="eastAsia"/>
        </w:rPr>
        <w:t xml:space="preserve">[Issue </w:t>
      </w:r>
      <w:r>
        <w:rPr>
          <w:rFonts w:eastAsia="DengXian" w:hint="eastAsia"/>
          <w:lang w:eastAsia="zh-CN"/>
        </w:rPr>
        <w:t>7</w:t>
      </w:r>
      <w:r>
        <w:rPr>
          <w:rFonts w:hint="eastAsia"/>
        </w:rPr>
        <w:t>] I</w:t>
      </w:r>
      <w:r>
        <w:t>s there concern for NW’s</w:t>
      </w:r>
      <w:r>
        <w:rPr>
          <w:rFonts w:eastAsia="DengXian" w:hint="eastAsia"/>
          <w:lang w:eastAsia="zh-CN"/>
        </w:rPr>
        <w:t xml:space="preserve"> and UE</w:t>
      </w:r>
      <w:r>
        <w:rPr>
          <w:rFonts w:eastAsia="DengXian"/>
          <w:lang w:eastAsia="zh-CN"/>
        </w:rPr>
        <w:t>’</w:t>
      </w:r>
      <w:r>
        <w:rPr>
          <w:rFonts w:eastAsia="DengXian" w:hint="eastAsia"/>
          <w:lang w:eastAsia="zh-CN"/>
        </w:rPr>
        <w:t>s</w:t>
      </w:r>
      <w:r>
        <w:t xml:space="preserve"> proprietary information disclosure, and if so, how to address it</w:t>
      </w:r>
      <w:r>
        <w:rPr>
          <w:rFonts w:hint="eastAsia"/>
        </w:rPr>
        <w:t>?</w:t>
      </w:r>
    </w:p>
    <w:p w14:paraId="418DF678" w14:textId="77777777" w:rsidR="007F272A" w:rsidRDefault="00116505">
      <w:pPr>
        <w:numPr>
          <w:ilvl w:val="0"/>
          <w:numId w:val="19"/>
        </w:numPr>
        <w:spacing w:after="0"/>
        <w:contextualSpacing/>
        <w:rPr>
          <w:rFonts w:eastAsia="SimSun" w:cs="Times"/>
          <w:strike/>
          <w:lang w:eastAsia="zh-CN"/>
        </w:rPr>
      </w:pPr>
      <w:r>
        <w:rPr>
          <w:rFonts w:eastAsia="SimSun" w:cs="Times"/>
          <w:lang w:eastAsia="zh-CN"/>
        </w:rPr>
        <w:t>Direction C: Fully standardized reference model(s) and parameters with specified CSI generation part and/or CSI reconstruction part (</w:t>
      </w:r>
      <w:r>
        <w:rPr>
          <w:rFonts w:eastAsia="DengXian" w:cs="Times"/>
          <w:lang w:eastAsia="zh-CN"/>
        </w:rPr>
        <w:t>Inter vendor collaboration option 1</w:t>
      </w:r>
      <w:r>
        <w:rPr>
          <w:rFonts w:eastAsia="DengXian" w:cs="Times" w:hint="eastAsia"/>
          <w:lang w:eastAsia="zh-CN"/>
        </w:rPr>
        <w:t>),</w:t>
      </w:r>
      <w:r>
        <w:rPr>
          <w:rFonts w:eastAsia="DengXian" w:hint="eastAsia"/>
          <w:lang w:eastAsia="zh-CN"/>
        </w:rPr>
        <w:t xml:space="preserve"> including at least the following issues</w:t>
      </w:r>
    </w:p>
    <w:p w14:paraId="7E353D65" w14:textId="77777777" w:rsidR="007F272A" w:rsidRDefault="00116505">
      <w:pPr>
        <w:numPr>
          <w:ilvl w:val="1"/>
          <w:numId w:val="19"/>
        </w:numPr>
        <w:spacing w:after="0"/>
        <w:contextualSpacing/>
        <w:rPr>
          <w:rFonts w:eastAsia="SimSun" w:cs="Times"/>
          <w:lang w:eastAsia="zh-CN"/>
        </w:rPr>
      </w:pPr>
      <w:r>
        <w:rPr>
          <w:rFonts w:eastAsia="SimSun" w:cs="Times"/>
          <w:lang w:eastAsia="zh-CN"/>
        </w:rPr>
        <w:t xml:space="preserve">[Issue 8] </w:t>
      </w:r>
      <w:r>
        <w:rPr>
          <w:rFonts w:eastAsia="DengXian" w:cs="Times"/>
          <w:lang w:eastAsia="zh-CN"/>
        </w:rPr>
        <w:t>W</w:t>
      </w:r>
      <w:r>
        <w:rPr>
          <w:rFonts w:eastAsia="SimSun" w:cs="Times"/>
          <w:lang w:eastAsia="zh-CN"/>
        </w:rPr>
        <w:t>hether to consider 3GPP’s statistical channel model or field data for reference model(s) training. In case of the latter, how does RAN1 collect field data and agree on them?</w:t>
      </w:r>
    </w:p>
    <w:p w14:paraId="5B8149CB" w14:textId="77777777" w:rsidR="007F272A" w:rsidRDefault="00116505">
      <w:pPr>
        <w:numPr>
          <w:ilvl w:val="1"/>
          <w:numId w:val="19"/>
        </w:numPr>
        <w:spacing w:after="0"/>
        <w:contextualSpacing/>
        <w:rPr>
          <w:rFonts w:eastAsia="SimSun" w:cs="Times"/>
          <w:lang w:eastAsia="zh-CN"/>
        </w:rPr>
      </w:pPr>
      <w:r>
        <w:rPr>
          <w:rFonts w:eastAsia="SimSun" w:cs="Times"/>
          <w:lang w:eastAsia="zh-CN"/>
        </w:rPr>
        <w:t>[Issue 9] I</w:t>
      </w:r>
      <w:r>
        <w:rPr>
          <w:rFonts w:eastAsia="DengXian"/>
          <w:szCs w:val="28"/>
          <w:lang w:eastAsia="zh-CN"/>
        </w:rPr>
        <w:t xml:space="preserve">s there performance impact due to mismatch between the distribution of the dataset used for reference model(s) training, UE-side data distribution, and NW-side data distribution, and if so, how to address it? </w:t>
      </w:r>
    </w:p>
    <w:p w14:paraId="09F8E590" w14:textId="77777777" w:rsidR="007F272A" w:rsidRDefault="00116505">
      <w:pPr>
        <w:numPr>
          <w:ilvl w:val="1"/>
          <w:numId w:val="19"/>
        </w:numPr>
        <w:spacing w:after="0"/>
        <w:contextualSpacing/>
        <w:rPr>
          <w:rFonts w:eastAsia="SimSun" w:cs="Times"/>
          <w:lang w:eastAsia="zh-CN"/>
        </w:rPr>
      </w:pPr>
      <w:r>
        <w:rPr>
          <w:rFonts w:eastAsia="DengXian"/>
          <w:lang w:eastAsia="zh-CN"/>
        </w:rPr>
        <w:t xml:space="preserve">[Issue </w:t>
      </w:r>
      <w:r>
        <w:rPr>
          <w:rFonts w:eastAsia="DengXian" w:hint="eastAsia"/>
          <w:lang w:eastAsia="zh-CN"/>
        </w:rPr>
        <w:t>10</w:t>
      </w:r>
      <w:r>
        <w:rPr>
          <w:rFonts w:eastAsia="DengXian"/>
          <w:lang w:eastAsia="zh-CN"/>
        </w:rPr>
        <w:t>] W</w:t>
      </w:r>
      <w:r>
        <w:t xml:space="preserve">hat additional information should be specified to enable UE-side encoder training, validation, and testing, and </w:t>
      </w:r>
      <w:r>
        <w:rPr>
          <w:rFonts w:eastAsia="DengXian" w:hint="eastAsia"/>
          <w:lang w:eastAsia="zh-CN"/>
        </w:rPr>
        <w:t>N</w:t>
      </w:r>
      <w:r>
        <w:t>W-side decoder training, validation, and testing</w:t>
      </w:r>
      <w:r>
        <w:rPr>
          <w:rFonts w:eastAsia="DengXian"/>
          <w:lang w:eastAsia="zh-CN"/>
        </w:rPr>
        <w:t>?</w:t>
      </w:r>
    </w:p>
    <w:p w14:paraId="2C8B7F9C" w14:textId="77777777" w:rsidR="007F272A" w:rsidRDefault="00116505">
      <w:pPr>
        <w:numPr>
          <w:ilvl w:val="1"/>
          <w:numId w:val="19"/>
        </w:numPr>
        <w:spacing w:after="0"/>
        <w:contextualSpacing/>
      </w:pPr>
      <w:r>
        <w:t xml:space="preserve">Note: </w:t>
      </w:r>
    </w:p>
    <w:p w14:paraId="7EAB4348" w14:textId="77777777" w:rsidR="007F272A" w:rsidRDefault="00116505">
      <w:pPr>
        <w:numPr>
          <w:ilvl w:val="2"/>
          <w:numId w:val="19"/>
        </w:numPr>
        <w:spacing w:after="0"/>
        <w:contextualSpacing/>
      </w:pPr>
      <w:r>
        <w:t>1-1: Only reference encoder is specified, and NW-side and</w:t>
      </w:r>
      <w:r>
        <w:rPr>
          <w:rFonts w:eastAsia="DengXian" w:hint="eastAsia"/>
          <w:lang w:eastAsia="zh-CN"/>
        </w:rPr>
        <w:t>/or</w:t>
      </w:r>
      <w:r>
        <w:t xml:space="preserve"> UE-side may train their actual CSI generation part and </w:t>
      </w:r>
      <w:r>
        <w:rPr>
          <w:rFonts w:eastAsia="DengXian" w:hint="eastAsia"/>
          <w:lang w:eastAsia="zh-CN"/>
        </w:rPr>
        <w:t>actual CSI</w:t>
      </w:r>
      <w:r>
        <w:t>-reconst</w:t>
      </w:r>
      <w:r>
        <w:rPr>
          <w:rFonts w:eastAsia="DengXian" w:hint="eastAsia"/>
          <w:lang w:eastAsia="zh-CN"/>
        </w:rPr>
        <w:t>ruc</w:t>
      </w:r>
      <w:r>
        <w:t>tion part separately compatible to the reference encoder.</w:t>
      </w:r>
    </w:p>
    <w:p w14:paraId="0B412987" w14:textId="77777777" w:rsidR="007F272A" w:rsidRDefault="00116505">
      <w:pPr>
        <w:numPr>
          <w:ilvl w:val="2"/>
          <w:numId w:val="19"/>
        </w:numPr>
        <w:spacing w:after="0"/>
        <w:contextualSpacing/>
      </w:pPr>
      <w:r>
        <w:t>1-2: Only reference decoder is specified, and NW-side and</w:t>
      </w:r>
      <w:r>
        <w:rPr>
          <w:rFonts w:eastAsia="DengXian" w:hint="eastAsia"/>
          <w:lang w:eastAsia="zh-CN"/>
        </w:rPr>
        <w:t>/or</w:t>
      </w:r>
      <w:r>
        <w:t xml:space="preserve"> UE-side may train their actual CSI generation part and </w:t>
      </w:r>
      <w:r>
        <w:rPr>
          <w:rFonts w:eastAsia="DengXian" w:hint="eastAsia"/>
          <w:lang w:eastAsia="zh-CN"/>
        </w:rPr>
        <w:t>actual CSI</w:t>
      </w:r>
      <w:r>
        <w:t>-reconst</w:t>
      </w:r>
      <w:r>
        <w:rPr>
          <w:rFonts w:eastAsia="DengXian" w:hint="eastAsia"/>
          <w:lang w:eastAsia="zh-CN"/>
        </w:rPr>
        <w:t>r</w:t>
      </w:r>
      <w:r>
        <w:t>uction part separately compatible to the reference decoder.</w:t>
      </w:r>
    </w:p>
    <w:p w14:paraId="5DE2E9FF" w14:textId="77777777" w:rsidR="007F272A" w:rsidRDefault="00116505">
      <w:pPr>
        <w:numPr>
          <w:ilvl w:val="2"/>
          <w:numId w:val="19"/>
        </w:numPr>
        <w:spacing w:after="0"/>
        <w:contextualSpacing/>
      </w:pPr>
      <w:r>
        <w:t>1-3: Both reference encoder and reference decoder are specified, and NW-side and</w:t>
      </w:r>
      <w:r>
        <w:rPr>
          <w:rFonts w:eastAsia="DengXian" w:hint="eastAsia"/>
          <w:lang w:eastAsia="zh-CN"/>
        </w:rPr>
        <w:t>/or</w:t>
      </w:r>
      <w:r>
        <w:t xml:space="preserve"> UE-side may train their actual CSI generation part and </w:t>
      </w:r>
      <w:r>
        <w:rPr>
          <w:rFonts w:eastAsia="DengXian" w:hint="eastAsia"/>
          <w:lang w:eastAsia="zh-CN"/>
        </w:rPr>
        <w:t>actual CSI</w:t>
      </w:r>
      <w:r>
        <w:t>-reconst</w:t>
      </w:r>
      <w:r>
        <w:rPr>
          <w:rFonts w:eastAsia="DengXian" w:hint="eastAsia"/>
          <w:lang w:eastAsia="zh-CN"/>
        </w:rPr>
        <w:t>r</w:t>
      </w:r>
      <w:r>
        <w:t>uction part separately that are compatible to the reference decoder/encoder.</w:t>
      </w:r>
    </w:p>
    <w:p w14:paraId="6537C030" w14:textId="77777777" w:rsidR="007F272A" w:rsidRDefault="00116505">
      <w:pPr>
        <w:numPr>
          <w:ilvl w:val="0"/>
          <w:numId w:val="19"/>
        </w:numPr>
        <w:spacing w:after="0"/>
        <w:contextualSpacing/>
      </w:pPr>
      <w:r>
        <w:t xml:space="preserve">Note: UE-side data and NW-side data in “UE-side data distribution” and “NW-side data distribution” are field data. </w:t>
      </w:r>
    </w:p>
    <w:p w14:paraId="26D4E880" w14:textId="77777777" w:rsidR="007F272A" w:rsidRDefault="00116505">
      <w:pPr>
        <w:numPr>
          <w:ilvl w:val="0"/>
          <w:numId w:val="19"/>
        </w:numPr>
        <w:spacing w:after="0"/>
        <w:contextualSpacing/>
      </w:pPr>
      <w:r>
        <w:rPr>
          <w:rFonts w:eastAsia="DengXian" w:hint="eastAsia"/>
          <w:lang w:eastAsia="zh-CN"/>
        </w:rPr>
        <w:t>Note: Some issues identified in one direction may/may not be applicable for other Direction.</w:t>
      </w:r>
    </w:p>
    <w:p w14:paraId="50E84207" w14:textId="77777777" w:rsidR="007F272A" w:rsidRDefault="00116505">
      <w:pPr>
        <w:numPr>
          <w:ilvl w:val="0"/>
          <w:numId w:val="19"/>
        </w:numPr>
        <w:spacing w:after="0"/>
        <w:contextualSpacing/>
      </w:pPr>
      <w:r>
        <w:rPr>
          <w:rFonts w:eastAsia="DengXian" w:hint="eastAsia"/>
          <w:lang w:eastAsia="zh-CN"/>
        </w:rPr>
        <w:t xml:space="preserve">Note: </w:t>
      </w:r>
      <w:r>
        <w:rPr>
          <w:rFonts w:eastAsia="DengXian"/>
          <w:lang w:eastAsia="zh-CN"/>
        </w:rPr>
        <w:t>potential</w:t>
      </w:r>
      <w:r>
        <w:rPr>
          <w:rFonts w:eastAsia="DengXian" w:hint="eastAsia"/>
          <w:lang w:eastAsia="zh-CN"/>
        </w:rPr>
        <w:t xml:space="preserve"> down selection among the 3 directions is not precluded</w:t>
      </w:r>
    </w:p>
    <w:p w14:paraId="7939E3FA" w14:textId="77777777" w:rsidR="007F272A" w:rsidRDefault="00116505">
      <w:pPr>
        <w:numPr>
          <w:ilvl w:val="0"/>
          <w:numId w:val="19"/>
        </w:numPr>
        <w:spacing w:after="0"/>
        <w:contextualSpacing/>
      </w:pPr>
      <w:r>
        <w:t>Study of data distribution mismatch to consider the use of synthetic data and</w:t>
      </w:r>
      <w:r>
        <w:rPr>
          <w:rFonts w:eastAsia="DengXian" w:hint="eastAsia"/>
          <w:lang w:eastAsia="zh-CN"/>
        </w:rPr>
        <w:t>/or</w:t>
      </w:r>
      <w:r>
        <w:t xml:space="preserve"> field data.</w:t>
      </w:r>
    </w:p>
    <w:p w14:paraId="3CEBDB11" w14:textId="77777777" w:rsidR="007F272A" w:rsidRDefault="007F272A">
      <w:pPr>
        <w:rPr>
          <w:rFonts w:eastAsia="DengXian"/>
          <w:lang w:eastAsia="zh-CN"/>
        </w:rPr>
      </w:pPr>
    </w:p>
    <w:p w14:paraId="1152F29E" w14:textId="77777777" w:rsidR="007F272A" w:rsidRDefault="00116505">
      <w:pPr>
        <w:pStyle w:val="Heading2"/>
        <w:numPr>
          <w:ilvl w:val="0"/>
          <w:numId w:val="0"/>
        </w:numPr>
        <w:tabs>
          <w:tab w:val="left" w:pos="3119"/>
        </w:tabs>
        <w:ind w:left="576" w:hanging="576"/>
      </w:pPr>
      <w:r>
        <w:t>RAN1 #118-bis</w:t>
      </w:r>
    </w:p>
    <w:p w14:paraId="6FD90AE0" w14:textId="77777777" w:rsidR="007F272A" w:rsidRDefault="00116505">
      <w:pPr>
        <w:spacing w:after="0" w:line="259" w:lineRule="auto"/>
        <w:jc w:val="left"/>
        <w:rPr>
          <w:rFonts w:ascii="Times" w:eastAsia="DengXian" w:hAnsi="Times" w:cstheme="minorBidi"/>
          <w:sz w:val="20"/>
          <w:szCs w:val="24"/>
          <w:lang w:val="en-US" w:eastAsia="zh-CN"/>
        </w:rPr>
      </w:pP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>Conclusion</w:t>
      </w:r>
    </w:p>
    <w:p w14:paraId="74831D65" w14:textId="77777777" w:rsidR="007F272A" w:rsidRDefault="00116505">
      <w:pPr>
        <w:spacing w:after="0" w:line="259" w:lineRule="auto"/>
        <w:jc w:val="left"/>
        <w:rPr>
          <w:rFonts w:ascii="Times" w:eastAsia="Batang" w:hAnsi="Times" w:cstheme="minorBidi"/>
          <w:sz w:val="20"/>
          <w:szCs w:val="24"/>
          <w:lang w:val="en-US"/>
        </w:rPr>
      </w:pPr>
      <w:r>
        <w:rPr>
          <w:rFonts w:ascii="Times" w:eastAsia="Batang" w:hAnsi="Times" w:cstheme="minorBidi"/>
          <w:sz w:val="20"/>
          <w:szCs w:val="24"/>
          <w:lang w:val="en-US"/>
        </w:rPr>
        <w:t>For issues listed for inter-vendor collaboration Direction A, conclude the following</w:t>
      </w:r>
    </w:p>
    <w:p w14:paraId="650BACCA" w14:textId="77777777" w:rsidR="007F272A" w:rsidRDefault="00116505">
      <w:pPr>
        <w:numPr>
          <w:ilvl w:val="0"/>
          <w:numId w:val="20"/>
        </w:numPr>
        <w:spacing w:after="0" w:line="259" w:lineRule="auto"/>
        <w:contextualSpacing/>
        <w:jc w:val="left"/>
        <w:rPr>
          <w:rFonts w:ascii="Times" w:eastAsia="Batang" w:hAnsi="Times" w:cstheme="minorBidi"/>
          <w:sz w:val="20"/>
          <w:szCs w:val="24"/>
          <w:lang w:val="en-US"/>
        </w:rPr>
      </w:pP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 xml:space="preserve">Answer to </w:t>
      </w:r>
      <w:r>
        <w:rPr>
          <w:rFonts w:ascii="Times" w:eastAsia="Batang" w:hAnsi="Times" w:cstheme="minorBidi"/>
          <w:sz w:val="20"/>
          <w:szCs w:val="24"/>
          <w:lang w:val="en-US"/>
        </w:rPr>
        <w:t xml:space="preserve">Issue 2: </w:t>
      </w: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 xml:space="preserve">From RAN1 perspective, at least, </w:t>
      </w:r>
    </w:p>
    <w:p w14:paraId="0BF0C064" w14:textId="77777777" w:rsidR="007F272A" w:rsidRDefault="00116505">
      <w:pPr>
        <w:numPr>
          <w:ilvl w:val="1"/>
          <w:numId w:val="20"/>
        </w:numPr>
        <w:spacing w:after="0" w:line="259" w:lineRule="auto"/>
        <w:contextualSpacing/>
        <w:jc w:val="left"/>
        <w:rPr>
          <w:rFonts w:ascii="Times" w:eastAsia="Batang" w:hAnsi="Times" w:cstheme="minorBidi"/>
          <w:sz w:val="20"/>
          <w:szCs w:val="24"/>
          <w:lang w:val="en-US"/>
        </w:rPr>
      </w:pPr>
      <w:r>
        <w:rPr>
          <w:rFonts w:ascii="Times" w:eastAsia="DengXian" w:hAnsi="Times" w:cstheme="minorBidi"/>
          <w:sz w:val="20"/>
          <w:szCs w:val="24"/>
          <w:lang w:val="en-US" w:eastAsia="zh-CN"/>
        </w:rPr>
        <w:t>F</w:t>
      </w: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>or option 4-1, t</w:t>
      </w:r>
      <w:r>
        <w:rPr>
          <w:rFonts w:ascii="Times" w:eastAsia="Batang" w:hAnsi="Times" w:cstheme="minorBidi"/>
          <w:sz w:val="20"/>
          <w:szCs w:val="24"/>
          <w:lang w:val="en-US"/>
        </w:rPr>
        <w:t xml:space="preserve">here is no proprietary information concern </w:t>
      </w: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 xml:space="preserve">of </w:t>
      </w:r>
      <w:r>
        <w:rPr>
          <w:rFonts w:ascii="Times" w:eastAsia="Batang" w:hAnsi="Times" w:cstheme="minorBidi"/>
          <w:sz w:val="20"/>
          <w:szCs w:val="24"/>
          <w:lang w:val="en-US"/>
        </w:rPr>
        <w:t>disclosing encoder input/output from NW side to UE side</w:t>
      </w:r>
    </w:p>
    <w:p w14:paraId="2E116B3C" w14:textId="77777777" w:rsidR="007F272A" w:rsidRDefault="00116505">
      <w:pPr>
        <w:numPr>
          <w:ilvl w:val="1"/>
          <w:numId w:val="20"/>
        </w:numPr>
        <w:spacing w:after="0" w:line="259" w:lineRule="auto"/>
        <w:contextualSpacing/>
        <w:jc w:val="left"/>
        <w:rPr>
          <w:rFonts w:ascii="Times" w:eastAsia="Batang" w:hAnsi="Times" w:cstheme="minorBidi"/>
          <w:sz w:val="20"/>
          <w:szCs w:val="24"/>
          <w:lang w:val="en-US"/>
        </w:rPr>
      </w:pP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>For option 3a-1, t</w:t>
      </w:r>
      <w:r>
        <w:rPr>
          <w:rFonts w:ascii="Times" w:eastAsia="Batang" w:hAnsi="Times" w:cstheme="minorBidi"/>
          <w:sz w:val="20"/>
          <w:szCs w:val="24"/>
          <w:lang w:val="en-US"/>
        </w:rPr>
        <w:t xml:space="preserve">here is no proprietary information concern </w:t>
      </w: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 xml:space="preserve">of </w:t>
      </w:r>
      <w:r>
        <w:rPr>
          <w:rFonts w:ascii="Times" w:eastAsia="Batang" w:hAnsi="Times" w:cstheme="minorBidi"/>
          <w:sz w:val="20"/>
          <w:szCs w:val="24"/>
          <w:lang w:val="en-US"/>
        </w:rPr>
        <w:t xml:space="preserve">disclosing encoder </w:t>
      </w: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>parameters</w:t>
      </w:r>
      <w:r>
        <w:rPr>
          <w:rFonts w:ascii="Times" w:eastAsia="Batang" w:hAnsi="Times" w:cstheme="minorBidi"/>
          <w:sz w:val="20"/>
          <w:szCs w:val="24"/>
          <w:lang w:val="en-US"/>
        </w:rPr>
        <w:t xml:space="preserve"> from NW side to UE side</w:t>
      </w:r>
    </w:p>
    <w:p w14:paraId="6D4BAB65" w14:textId="77777777" w:rsidR="007F272A" w:rsidRDefault="00116505">
      <w:pPr>
        <w:numPr>
          <w:ilvl w:val="1"/>
          <w:numId w:val="20"/>
        </w:numPr>
        <w:spacing w:after="0" w:line="259" w:lineRule="auto"/>
        <w:contextualSpacing/>
        <w:jc w:val="left"/>
        <w:rPr>
          <w:rFonts w:ascii="Times" w:eastAsia="Batang" w:hAnsi="Times" w:cstheme="minorBidi"/>
          <w:sz w:val="20"/>
          <w:szCs w:val="24"/>
          <w:lang w:val="en-US"/>
        </w:rPr>
      </w:pP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 xml:space="preserve">Note: If some additional information is disclosed from network side to UE side, </w:t>
      </w:r>
      <w:r>
        <w:rPr>
          <w:rFonts w:ascii="Times" w:eastAsia="DengXian" w:hAnsi="Times" w:cstheme="minorBidi"/>
          <w:sz w:val="20"/>
          <w:szCs w:val="24"/>
          <w:lang w:val="en-US" w:eastAsia="zh-CN"/>
        </w:rPr>
        <w:t>proprietary</w:t>
      </w: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 xml:space="preserve"> concerns for option 4-1 and 3a-1 can not be precluded by default.</w:t>
      </w:r>
    </w:p>
    <w:p w14:paraId="0AFB304A" w14:textId="77777777" w:rsidR="007F272A" w:rsidRDefault="007F272A">
      <w:pPr>
        <w:spacing w:after="0" w:line="259" w:lineRule="auto"/>
        <w:jc w:val="left"/>
        <w:rPr>
          <w:rFonts w:ascii="Times" w:eastAsia="DengXian" w:hAnsi="Times" w:cstheme="minorBidi"/>
          <w:sz w:val="20"/>
          <w:szCs w:val="24"/>
          <w:lang w:val="en-US" w:eastAsia="zh-CN"/>
        </w:rPr>
      </w:pPr>
    </w:p>
    <w:p w14:paraId="61783E41" w14:textId="77777777" w:rsidR="007F272A" w:rsidRDefault="00116505">
      <w:pPr>
        <w:spacing w:after="0" w:line="259" w:lineRule="auto"/>
        <w:jc w:val="left"/>
        <w:rPr>
          <w:rFonts w:ascii="Times" w:eastAsia="DengXian" w:hAnsi="Times" w:cstheme="minorBidi"/>
          <w:sz w:val="20"/>
          <w:szCs w:val="24"/>
          <w:highlight w:val="green"/>
          <w:lang w:val="en-US" w:eastAsia="zh-CN"/>
        </w:rPr>
      </w:pPr>
      <w:r>
        <w:rPr>
          <w:rFonts w:ascii="Times" w:eastAsia="DengXian" w:hAnsi="Times" w:cstheme="minorBidi" w:hint="eastAsia"/>
          <w:sz w:val="20"/>
          <w:szCs w:val="24"/>
          <w:highlight w:val="green"/>
          <w:lang w:val="en-US" w:eastAsia="zh-CN"/>
        </w:rPr>
        <w:t>Agreement</w:t>
      </w:r>
    </w:p>
    <w:p w14:paraId="5CF9265E" w14:textId="77777777" w:rsidR="007F272A" w:rsidRDefault="00116505">
      <w:pPr>
        <w:spacing w:after="0" w:line="259" w:lineRule="auto"/>
        <w:jc w:val="left"/>
        <w:rPr>
          <w:rFonts w:ascii="Times" w:eastAsia="DengXian" w:hAnsi="Times" w:cstheme="minorBidi"/>
          <w:sz w:val="20"/>
          <w:szCs w:val="24"/>
          <w:lang w:val="en-US" w:eastAsia="zh-CN"/>
        </w:rPr>
      </w:pPr>
      <w:r>
        <w:rPr>
          <w:rFonts w:ascii="Times" w:eastAsia="Batang" w:hAnsi="Times" w:cstheme="minorBidi"/>
          <w:sz w:val="20"/>
          <w:szCs w:val="24"/>
          <w:lang w:val="en-US"/>
        </w:rPr>
        <w:t xml:space="preserve">For issues listed for inter-vendor collaboration direction B, </w:t>
      </w: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>f</w:t>
      </w:r>
      <w:r>
        <w:rPr>
          <w:rFonts w:ascii="Times" w:eastAsia="Batang" w:hAnsi="Times" w:cstheme="minorBidi"/>
          <w:sz w:val="20"/>
          <w:szCs w:val="24"/>
          <w:lang w:val="en-US" w:eastAsia="ko-KR"/>
        </w:rPr>
        <w:t>urther study the overhead in Direction B based on the size of the encoder (i.e., number of parameters and quantization level), the number of encoders, and how often the parameters need to be transferred.</w:t>
      </w:r>
    </w:p>
    <w:p w14:paraId="5D41CD6C" w14:textId="77777777" w:rsidR="007F272A" w:rsidRDefault="007F272A">
      <w:pPr>
        <w:spacing w:after="0" w:line="259" w:lineRule="auto"/>
        <w:jc w:val="left"/>
        <w:rPr>
          <w:rFonts w:ascii="Times" w:eastAsia="DengXian" w:hAnsi="Times" w:cstheme="minorBidi"/>
          <w:sz w:val="20"/>
          <w:szCs w:val="24"/>
          <w:lang w:val="en-US" w:eastAsia="zh-CN"/>
        </w:rPr>
      </w:pPr>
    </w:p>
    <w:p w14:paraId="407289F1" w14:textId="77777777" w:rsidR="007F272A" w:rsidRDefault="00116505">
      <w:pPr>
        <w:spacing w:after="0" w:line="259" w:lineRule="auto"/>
        <w:jc w:val="left"/>
        <w:rPr>
          <w:rFonts w:ascii="Times" w:eastAsia="DengXian" w:hAnsi="Times" w:cstheme="minorBidi"/>
          <w:sz w:val="20"/>
          <w:szCs w:val="24"/>
          <w:highlight w:val="green"/>
          <w:lang w:val="en-US" w:eastAsia="zh-CN"/>
        </w:rPr>
      </w:pPr>
      <w:r>
        <w:rPr>
          <w:rFonts w:ascii="Times" w:eastAsia="DengXian" w:hAnsi="Times" w:cstheme="minorBidi" w:hint="eastAsia"/>
          <w:sz w:val="20"/>
          <w:szCs w:val="24"/>
          <w:highlight w:val="green"/>
          <w:lang w:val="en-US" w:eastAsia="zh-CN"/>
        </w:rPr>
        <w:t>Agreement</w:t>
      </w:r>
    </w:p>
    <w:p w14:paraId="0522B700" w14:textId="77777777" w:rsidR="007F272A" w:rsidRDefault="00116505">
      <w:pPr>
        <w:spacing w:after="0" w:line="259" w:lineRule="auto"/>
        <w:jc w:val="left"/>
        <w:rPr>
          <w:rFonts w:ascii="Times" w:eastAsia="Batang" w:hAnsi="Times" w:cstheme="minorBidi"/>
          <w:bCs/>
          <w:iCs/>
          <w:sz w:val="20"/>
          <w:szCs w:val="24"/>
          <w:lang w:val="en-US"/>
        </w:rPr>
      </w:pPr>
      <w:r>
        <w:rPr>
          <w:rFonts w:ascii="Times" w:eastAsia="Batang" w:hAnsi="Times" w:cstheme="minorBidi"/>
          <w:sz w:val="20"/>
          <w:szCs w:val="24"/>
          <w:lang w:val="en-US"/>
        </w:rPr>
        <w:t xml:space="preserve">For Directions of addressing inter-vendor collaboration complexity for two-sided CSI compression, </w:t>
      </w:r>
    </w:p>
    <w:p w14:paraId="1FD32350" w14:textId="77777777" w:rsidR="007F272A" w:rsidRDefault="00116505">
      <w:pPr>
        <w:numPr>
          <w:ilvl w:val="0"/>
          <w:numId w:val="8"/>
        </w:numPr>
        <w:spacing w:after="0" w:line="259" w:lineRule="auto"/>
        <w:jc w:val="left"/>
        <w:rPr>
          <w:rFonts w:ascii="Times" w:eastAsia="Batang" w:hAnsi="Times" w:cstheme="minorBidi"/>
          <w:bCs/>
          <w:iCs/>
          <w:sz w:val="20"/>
          <w:szCs w:val="24"/>
          <w:lang w:val="en-US" w:eastAsia="zh-CN"/>
        </w:rPr>
      </w:pPr>
      <w:r>
        <w:rPr>
          <w:rFonts w:ascii="Times" w:eastAsia="Batang" w:hAnsi="Times" w:cstheme="minorBidi"/>
          <w:bCs/>
          <w:iCs/>
          <w:sz w:val="20"/>
          <w:szCs w:val="24"/>
          <w:lang w:val="en-US" w:eastAsia="zh-CN"/>
        </w:rPr>
        <w:t>For Direction A:</w:t>
      </w:r>
    </w:p>
    <w:p w14:paraId="01FE8344" w14:textId="77777777" w:rsidR="007F272A" w:rsidRDefault="00116505">
      <w:pPr>
        <w:numPr>
          <w:ilvl w:val="1"/>
          <w:numId w:val="8"/>
        </w:numPr>
        <w:spacing w:after="0" w:line="259" w:lineRule="auto"/>
        <w:jc w:val="left"/>
        <w:rPr>
          <w:rFonts w:ascii="Times" w:eastAsia="Batang" w:hAnsi="Times" w:cstheme="minorBidi"/>
          <w:sz w:val="20"/>
          <w:szCs w:val="24"/>
          <w:lang w:val="en-US" w:eastAsia="ko-KR"/>
        </w:rPr>
      </w:pPr>
      <w:r>
        <w:rPr>
          <w:rFonts w:ascii="Times" w:eastAsia="Batang" w:hAnsi="Times" w:cstheme="minorBidi"/>
          <w:bCs/>
          <w:iCs/>
          <w:sz w:val="20"/>
          <w:szCs w:val="24"/>
          <w:lang w:val="en-US" w:eastAsia="ko-KR"/>
        </w:rPr>
        <w:t xml:space="preserve">Further study the following options with potential </w:t>
      </w:r>
      <w:r>
        <w:rPr>
          <w:rFonts w:ascii="Times" w:eastAsia="Batang" w:hAnsi="Times" w:cstheme="minorBidi"/>
          <w:sz w:val="20"/>
          <w:szCs w:val="24"/>
          <w:lang w:val="en-US" w:eastAsia="ko-KR"/>
        </w:rPr>
        <w:t xml:space="preserve">down-selection </w:t>
      </w:r>
    </w:p>
    <w:p w14:paraId="1BFE7AF5" w14:textId="77777777" w:rsidR="007F272A" w:rsidRDefault="00116505">
      <w:pPr>
        <w:numPr>
          <w:ilvl w:val="2"/>
          <w:numId w:val="8"/>
        </w:numPr>
        <w:spacing w:after="0" w:line="259" w:lineRule="auto"/>
        <w:jc w:val="left"/>
        <w:rPr>
          <w:rFonts w:ascii="Times" w:eastAsia="Batang" w:hAnsi="Times" w:cstheme="minorBidi"/>
          <w:sz w:val="20"/>
          <w:szCs w:val="24"/>
          <w:lang w:val="en-US" w:eastAsia="ko-KR"/>
        </w:rPr>
      </w:pPr>
      <w:r>
        <w:rPr>
          <w:rFonts w:ascii="Times" w:eastAsia="Batang" w:hAnsi="Times" w:cstheme="minorBidi"/>
          <w:sz w:val="20"/>
          <w:szCs w:val="24"/>
          <w:lang w:val="en-US" w:eastAsia="ko-KR"/>
        </w:rPr>
        <w:t xml:space="preserve">4-1: dataset is {target CSI, CSI feedback}, </w:t>
      </w:r>
    </w:p>
    <w:p w14:paraId="0CBFC5C7" w14:textId="77777777" w:rsidR="007F272A" w:rsidRDefault="00116505">
      <w:pPr>
        <w:numPr>
          <w:ilvl w:val="2"/>
          <w:numId w:val="8"/>
        </w:numPr>
        <w:spacing w:after="0" w:line="259" w:lineRule="auto"/>
        <w:jc w:val="left"/>
        <w:rPr>
          <w:rFonts w:ascii="Times" w:eastAsia="Batang" w:hAnsi="Times" w:cstheme="minorBidi"/>
          <w:sz w:val="20"/>
          <w:szCs w:val="24"/>
          <w:lang w:val="en-US" w:eastAsia="ko-KR"/>
        </w:rPr>
      </w:pPr>
      <w:r>
        <w:rPr>
          <w:rFonts w:ascii="Times" w:eastAsia="Batang" w:hAnsi="Times" w:cstheme="minorBidi"/>
          <w:sz w:val="20"/>
          <w:szCs w:val="24"/>
          <w:lang w:val="en-US" w:eastAsia="ko-KR"/>
        </w:rPr>
        <w:t>3a</w:t>
      </w:r>
      <w:r>
        <w:rPr>
          <w:rFonts w:ascii="Times" w:eastAsia="Batang" w:hAnsi="Times" w:cstheme="minorBidi"/>
          <w:bCs/>
          <w:iCs/>
          <w:sz w:val="20"/>
          <w:szCs w:val="24"/>
          <w:lang w:val="en-US" w:eastAsia="ko-KR"/>
        </w:rPr>
        <w:t>-1</w:t>
      </w:r>
      <w:r>
        <w:rPr>
          <w:rFonts w:ascii="Times" w:eastAsia="Batang" w:hAnsi="Times" w:cstheme="minorBidi"/>
          <w:sz w:val="20"/>
          <w:szCs w:val="24"/>
          <w:lang w:val="en-US" w:eastAsia="ko-KR"/>
        </w:rPr>
        <w:t>: encoder parameter exchange, with {target CSI}</w:t>
      </w:r>
    </w:p>
    <w:p w14:paraId="34131353" w14:textId="77777777" w:rsidR="007F272A" w:rsidRDefault="00116505">
      <w:pPr>
        <w:numPr>
          <w:ilvl w:val="2"/>
          <w:numId w:val="8"/>
        </w:numPr>
        <w:spacing w:after="0" w:line="259" w:lineRule="auto"/>
        <w:jc w:val="left"/>
        <w:rPr>
          <w:rFonts w:ascii="Times" w:eastAsia="Batang" w:hAnsi="Times" w:cstheme="minorBidi"/>
          <w:sz w:val="20"/>
          <w:szCs w:val="24"/>
          <w:lang w:val="en-US" w:eastAsia="ko-KR"/>
        </w:rPr>
      </w:pPr>
      <w:r>
        <w:rPr>
          <w:rFonts w:ascii="Times" w:eastAsia="Batang" w:hAnsi="Times" w:cstheme="minorBidi"/>
          <w:sz w:val="20"/>
          <w:szCs w:val="24"/>
          <w:lang w:val="en-US" w:eastAsia="ko-KR"/>
        </w:rPr>
        <w:t xml:space="preserve">Note: Additional information beyond what’s listed above may need to be </w:t>
      </w:r>
      <w:r>
        <w:rPr>
          <w:rFonts w:ascii="Times" w:eastAsia="DengXian" w:hAnsi="Times" w:cstheme="minorBidi" w:hint="eastAsia"/>
          <w:sz w:val="20"/>
          <w:szCs w:val="24"/>
          <w:lang w:val="en-US" w:eastAsia="zh-CN"/>
        </w:rPr>
        <w:t>exchanged</w:t>
      </w:r>
      <w:r>
        <w:rPr>
          <w:rFonts w:ascii="Times" w:eastAsia="Batang" w:hAnsi="Times" w:cstheme="minorBidi"/>
          <w:sz w:val="20"/>
          <w:szCs w:val="24"/>
          <w:lang w:val="en-US" w:eastAsia="ko-KR"/>
        </w:rPr>
        <w:t xml:space="preserve"> if necessary.</w:t>
      </w:r>
    </w:p>
    <w:p w14:paraId="3C38AB1D" w14:textId="77777777" w:rsidR="007F272A" w:rsidRDefault="007F272A">
      <w:pPr>
        <w:rPr>
          <w:lang w:val="en-US"/>
        </w:rPr>
      </w:pPr>
    </w:p>
    <w:p w14:paraId="652CFA13" w14:textId="77777777" w:rsidR="007F272A" w:rsidRDefault="00116505">
      <w:pPr>
        <w:rPr>
          <w:rFonts w:ascii="Times" w:hAnsi="Times"/>
          <w:sz w:val="20"/>
          <w:szCs w:val="24"/>
          <w:highlight w:val="green"/>
          <w:lang w:eastAsia="ko-KR"/>
        </w:rPr>
      </w:pPr>
      <w:r>
        <w:rPr>
          <w:rFonts w:ascii="Times" w:eastAsia="DengXian" w:hAnsi="Times" w:hint="eastAsia"/>
          <w:sz w:val="20"/>
          <w:szCs w:val="24"/>
          <w:highlight w:val="green"/>
          <w:lang w:eastAsia="zh-CN"/>
        </w:rPr>
        <w:t>Agreement</w:t>
      </w:r>
    </w:p>
    <w:p w14:paraId="09829827" w14:textId="77777777" w:rsidR="007F272A" w:rsidRDefault="00116505">
      <w:pPr>
        <w:numPr>
          <w:ilvl w:val="0"/>
          <w:numId w:val="8"/>
        </w:numPr>
        <w:spacing w:after="0"/>
        <w:jc w:val="left"/>
        <w:rPr>
          <w:rFonts w:ascii="Times" w:hAnsi="Times"/>
          <w:sz w:val="20"/>
          <w:szCs w:val="24"/>
          <w:lang w:eastAsia="zh-CN"/>
        </w:rPr>
      </w:pPr>
      <w:r>
        <w:rPr>
          <w:rFonts w:ascii="Times" w:eastAsia="SimSun" w:hAnsi="Times" w:cs="Times"/>
          <w:sz w:val="20"/>
          <w:szCs w:val="24"/>
          <w:lang w:eastAsia="zh-CN"/>
        </w:rPr>
        <w:t>For Direction C:</w:t>
      </w:r>
    </w:p>
    <w:p w14:paraId="7213C8A9" w14:textId="77777777" w:rsidR="007F272A" w:rsidRDefault="00116505">
      <w:pPr>
        <w:numPr>
          <w:ilvl w:val="1"/>
          <w:numId w:val="8"/>
        </w:numPr>
        <w:spacing w:after="0"/>
        <w:jc w:val="left"/>
        <w:rPr>
          <w:rFonts w:ascii="Times" w:hAnsi="Times"/>
          <w:sz w:val="20"/>
          <w:szCs w:val="24"/>
          <w:lang w:eastAsia="ko-KR"/>
        </w:rPr>
      </w:pPr>
      <w:r>
        <w:rPr>
          <w:rFonts w:ascii="Times" w:hAnsi="Times"/>
          <w:sz w:val="20"/>
          <w:szCs w:val="24"/>
          <w:lang w:eastAsia="ko-KR"/>
        </w:rPr>
        <w:t>It is clarified that, the purpose of a fully specified CSI generation (reconstruction) part is to enable development/training of compatible CSI reconstruction (generation) parts at the NW (UE) side.</w:t>
      </w:r>
    </w:p>
    <w:p w14:paraId="7C05F9F2" w14:textId="77777777" w:rsidR="007F272A" w:rsidRDefault="00116505">
      <w:pPr>
        <w:numPr>
          <w:ilvl w:val="1"/>
          <w:numId w:val="8"/>
        </w:numPr>
        <w:spacing w:after="0"/>
        <w:jc w:val="left"/>
        <w:rPr>
          <w:rFonts w:ascii="Times" w:hAnsi="Times"/>
          <w:sz w:val="20"/>
          <w:szCs w:val="24"/>
          <w:lang w:eastAsia="ko-KR"/>
        </w:rPr>
      </w:pPr>
      <w:r>
        <w:rPr>
          <w:rFonts w:ascii="Times" w:hAnsi="Times"/>
          <w:bCs/>
          <w:iCs/>
          <w:sz w:val="20"/>
          <w:szCs w:val="24"/>
          <w:lang w:eastAsia="ko-KR"/>
        </w:rPr>
        <w:t>Study whether the fully s</w:t>
      </w:r>
      <w:r>
        <w:rPr>
          <w:rFonts w:ascii="Times" w:hAnsi="Times"/>
          <w:sz w:val="20"/>
          <w:szCs w:val="24"/>
          <w:lang w:eastAsia="ko-KR"/>
        </w:rPr>
        <w:t xml:space="preserve">pecified reference models or their compatible models </w:t>
      </w:r>
      <w:r>
        <w:rPr>
          <w:rFonts w:ascii="Times" w:hAnsi="Times"/>
          <w:bCs/>
          <w:iCs/>
          <w:sz w:val="20"/>
          <w:szCs w:val="24"/>
          <w:lang w:eastAsia="ko-KR"/>
        </w:rPr>
        <w:t xml:space="preserve">may provide reasonable performance </w:t>
      </w:r>
      <w:r>
        <w:rPr>
          <w:rFonts w:ascii="Times" w:hAnsi="Times"/>
          <w:sz w:val="20"/>
          <w:szCs w:val="24"/>
          <w:lang w:eastAsia="ko-KR"/>
        </w:rPr>
        <w:t>for deployment at NW and UE</w:t>
      </w:r>
    </w:p>
    <w:p w14:paraId="0C52B12D" w14:textId="77777777" w:rsidR="007F272A" w:rsidRDefault="00116505">
      <w:pPr>
        <w:numPr>
          <w:ilvl w:val="2"/>
          <w:numId w:val="8"/>
        </w:numPr>
        <w:spacing w:after="0"/>
        <w:jc w:val="left"/>
        <w:rPr>
          <w:rFonts w:ascii="Times" w:hAnsi="Times"/>
          <w:sz w:val="20"/>
          <w:szCs w:val="24"/>
          <w:lang w:eastAsia="ko-KR"/>
        </w:rPr>
      </w:pPr>
      <w:r>
        <w:rPr>
          <w:rFonts w:ascii="Times" w:hAnsi="Times"/>
          <w:sz w:val="20"/>
          <w:szCs w:val="24"/>
          <w:lang w:eastAsia="ko-KR"/>
        </w:rPr>
        <w:t xml:space="preserve">Including performance </w:t>
      </w:r>
      <w:r>
        <w:rPr>
          <w:rFonts w:ascii="Times" w:hAnsi="Times"/>
          <w:bCs/>
          <w:iCs/>
          <w:sz w:val="20"/>
          <w:szCs w:val="24"/>
          <w:lang w:eastAsia="ko-KR"/>
        </w:rPr>
        <w:t xml:space="preserve">evaluation </w:t>
      </w:r>
      <w:r>
        <w:rPr>
          <w:rFonts w:ascii="Times" w:hAnsi="Times"/>
          <w:sz w:val="20"/>
          <w:szCs w:val="24"/>
          <w:lang w:eastAsia="ko-KR"/>
        </w:rPr>
        <w:t xml:space="preserve">of training/finetuning the models by modeling data distribution mismatch </w:t>
      </w:r>
      <w:r>
        <w:rPr>
          <w:rFonts w:ascii="Times" w:eastAsia="DengXian" w:hAnsi="Times" w:hint="eastAsia"/>
          <w:sz w:val="20"/>
          <w:szCs w:val="24"/>
          <w:lang w:eastAsia="zh-CN"/>
        </w:rPr>
        <w:t xml:space="preserve">between synthetic and field data, </w:t>
      </w:r>
      <w:r>
        <w:rPr>
          <w:rFonts w:ascii="Times" w:hAnsi="Times"/>
          <w:sz w:val="20"/>
          <w:szCs w:val="24"/>
          <w:lang w:eastAsia="ko-KR"/>
        </w:rPr>
        <w:t>and/or by using actual field data</w:t>
      </w:r>
    </w:p>
    <w:p w14:paraId="5B63D35A" w14:textId="77777777" w:rsidR="007F272A" w:rsidRDefault="00116505">
      <w:pPr>
        <w:numPr>
          <w:ilvl w:val="2"/>
          <w:numId w:val="8"/>
        </w:numPr>
        <w:spacing w:after="0"/>
        <w:jc w:val="left"/>
        <w:rPr>
          <w:rFonts w:ascii="Times" w:hAnsi="Times"/>
          <w:strike/>
          <w:sz w:val="20"/>
          <w:szCs w:val="24"/>
          <w:lang w:eastAsia="ko-KR"/>
        </w:rPr>
      </w:pPr>
      <w:r>
        <w:rPr>
          <w:rFonts w:ascii="Times" w:hAnsi="Times"/>
          <w:sz w:val="20"/>
          <w:szCs w:val="24"/>
          <w:lang w:eastAsia="ko-KR"/>
        </w:rPr>
        <w:t xml:space="preserve">Including performance </w:t>
      </w:r>
      <w:r>
        <w:rPr>
          <w:rFonts w:ascii="Times" w:hAnsi="Times"/>
          <w:bCs/>
          <w:iCs/>
          <w:sz w:val="20"/>
          <w:szCs w:val="24"/>
          <w:lang w:eastAsia="ko-KR"/>
        </w:rPr>
        <w:t xml:space="preserve">evaluation </w:t>
      </w:r>
      <w:r>
        <w:rPr>
          <w:rFonts w:ascii="Times" w:hAnsi="Times"/>
          <w:sz w:val="20"/>
          <w:szCs w:val="24"/>
          <w:lang w:eastAsia="ko-KR"/>
        </w:rPr>
        <w:t xml:space="preserve">of training/finetuning the models </w:t>
      </w:r>
      <w:r>
        <w:rPr>
          <w:rFonts w:ascii="Times" w:eastAsia="DengXian" w:hAnsi="Times" w:hint="eastAsia"/>
          <w:sz w:val="20"/>
          <w:szCs w:val="24"/>
          <w:lang w:eastAsia="zh-CN"/>
        </w:rPr>
        <w:t xml:space="preserve">by </w:t>
      </w:r>
      <w:r>
        <w:rPr>
          <w:rFonts w:ascii="Times" w:eastAsia="DengXian" w:hAnsi="Times"/>
          <w:sz w:val="20"/>
          <w:szCs w:val="24"/>
          <w:lang w:eastAsia="zh-CN"/>
        </w:rPr>
        <w:t>modelling</w:t>
      </w:r>
      <w:r>
        <w:rPr>
          <w:rFonts w:ascii="Times" w:eastAsia="DengXian" w:hAnsi="Times" w:hint="eastAsia"/>
          <w:sz w:val="20"/>
          <w:szCs w:val="24"/>
          <w:lang w:eastAsia="zh-CN"/>
        </w:rPr>
        <w:t xml:space="preserve"> data  distribution mismatch between </w:t>
      </w:r>
      <w:r>
        <w:rPr>
          <w:rFonts w:ascii="Times" w:hAnsi="Times"/>
          <w:sz w:val="20"/>
          <w:szCs w:val="24"/>
          <w:lang w:eastAsia="ko-KR"/>
        </w:rPr>
        <w:t xml:space="preserve">NW-side </w:t>
      </w:r>
      <w:r>
        <w:rPr>
          <w:rFonts w:ascii="Times" w:eastAsia="DengXian" w:hAnsi="Times" w:hint="eastAsia"/>
          <w:sz w:val="20"/>
          <w:szCs w:val="24"/>
          <w:lang w:eastAsia="zh-CN"/>
        </w:rPr>
        <w:t xml:space="preserve">field data </w:t>
      </w:r>
      <w:r>
        <w:rPr>
          <w:rFonts w:ascii="Times" w:hAnsi="Times"/>
          <w:sz w:val="20"/>
          <w:szCs w:val="24"/>
          <w:lang w:eastAsia="ko-KR"/>
        </w:rPr>
        <w:t xml:space="preserve">and UE-side </w:t>
      </w:r>
      <w:r>
        <w:rPr>
          <w:rFonts w:ascii="Times" w:eastAsia="DengXian" w:hAnsi="Times" w:hint="eastAsia"/>
          <w:sz w:val="20"/>
          <w:szCs w:val="24"/>
          <w:lang w:eastAsia="zh-CN"/>
        </w:rPr>
        <w:t xml:space="preserve">field </w:t>
      </w:r>
      <w:r>
        <w:rPr>
          <w:rFonts w:ascii="Times" w:hAnsi="Times"/>
          <w:sz w:val="20"/>
          <w:szCs w:val="24"/>
          <w:lang w:eastAsia="ko-KR"/>
        </w:rPr>
        <w:t>data</w:t>
      </w:r>
      <w:r>
        <w:rPr>
          <w:rFonts w:ascii="Times" w:eastAsia="DengXian" w:hAnsi="Times" w:hint="eastAsia"/>
          <w:sz w:val="20"/>
          <w:szCs w:val="24"/>
          <w:lang w:eastAsia="zh-CN"/>
        </w:rPr>
        <w:t xml:space="preserve">, </w:t>
      </w:r>
      <w:r>
        <w:rPr>
          <w:rFonts w:ascii="Times" w:hAnsi="Times"/>
          <w:sz w:val="20"/>
          <w:szCs w:val="24"/>
          <w:lang w:eastAsia="ko-KR"/>
        </w:rPr>
        <w:t>and/or by using actual field data</w:t>
      </w:r>
      <w:r>
        <w:rPr>
          <w:rFonts w:ascii="Times" w:eastAsia="DengXian" w:hAnsi="Times" w:hint="eastAsia"/>
          <w:sz w:val="20"/>
          <w:szCs w:val="24"/>
          <w:lang w:eastAsia="zh-CN"/>
        </w:rPr>
        <w:t xml:space="preserve"> from both NW-side and UE-side</w:t>
      </w:r>
    </w:p>
    <w:p w14:paraId="1FB012E4" w14:textId="77777777" w:rsidR="007F272A" w:rsidRDefault="00116505">
      <w:pPr>
        <w:numPr>
          <w:ilvl w:val="2"/>
          <w:numId w:val="8"/>
        </w:numPr>
        <w:spacing w:after="0"/>
        <w:jc w:val="left"/>
        <w:rPr>
          <w:rFonts w:ascii="Times" w:hAnsi="Times"/>
          <w:sz w:val="20"/>
          <w:szCs w:val="24"/>
          <w:lang w:eastAsia="ko-KR"/>
        </w:rPr>
      </w:pPr>
      <w:r>
        <w:rPr>
          <w:rFonts w:ascii="Times" w:hAnsi="Times" w:hint="eastAsia"/>
          <w:sz w:val="20"/>
          <w:szCs w:val="24"/>
          <w:lang w:eastAsia="ko-KR"/>
        </w:rPr>
        <w:t xml:space="preserve">Note: </w:t>
      </w:r>
      <w:r>
        <w:rPr>
          <w:rFonts w:ascii="Times" w:hAnsi="Times"/>
          <w:sz w:val="20"/>
          <w:szCs w:val="24"/>
          <w:lang w:eastAsia="ko-KR"/>
        </w:rPr>
        <w:t xml:space="preserve">Training/finetuning </w:t>
      </w:r>
      <w:r>
        <w:rPr>
          <w:rFonts w:ascii="Times" w:eastAsia="DengXian" w:hAnsi="Times" w:hint="eastAsia"/>
          <w:sz w:val="20"/>
          <w:szCs w:val="24"/>
          <w:lang w:eastAsia="zh-CN"/>
        </w:rPr>
        <w:t>is</w:t>
      </w:r>
      <w:r>
        <w:rPr>
          <w:rFonts w:ascii="Times" w:hAnsi="Times" w:hint="eastAsia"/>
          <w:sz w:val="20"/>
          <w:szCs w:val="24"/>
          <w:lang w:eastAsia="ko-KR"/>
        </w:rPr>
        <w:t xml:space="preserve"> </w:t>
      </w:r>
      <w:r>
        <w:rPr>
          <w:rFonts w:ascii="Times" w:hAnsi="Times"/>
          <w:sz w:val="20"/>
          <w:szCs w:val="24"/>
          <w:lang w:eastAsia="ko-KR"/>
        </w:rPr>
        <w:t xml:space="preserve">done at either or both sides without </w:t>
      </w:r>
      <w:r>
        <w:rPr>
          <w:rFonts w:ascii="Times" w:eastAsia="DengXian" w:hAnsi="Times" w:hint="eastAsia"/>
          <w:sz w:val="20"/>
          <w:szCs w:val="24"/>
          <w:lang w:eastAsia="zh-CN"/>
        </w:rPr>
        <w:t>inter-vendor collaboration</w:t>
      </w:r>
      <w:r>
        <w:rPr>
          <w:rFonts w:ascii="Times" w:hAnsi="Times"/>
          <w:sz w:val="20"/>
          <w:szCs w:val="24"/>
          <w:lang w:eastAsia="ko-KR"/>
        </w:rPr>
        <w:t xml:space="preserve">. </w:t>
      </w:r>
    </w:p>
    <w:p w14:paraId="40D17D95" w14:textId="77777777" w:rsidR="007F272A" w:rsidRDefault="00116505">
      <w:pPr>
        <w:numPr>
          <w:ilvl w:val="1"/>
          <w:numId w:val="8"/>
        </w:numPr>
        <w:spacing w:after="0"/>
        <w:jc w:val="left"/>
        <w:rPr>
          <w:rFonts w:ascii="Times" w:hAnsi="Times"/>
          <w:sz w:val="20"/>
          <w:szCs w:val="24"/>
          <w:lang w:eastAsia="ko-KR"/>
        </w:rPr>
      </w:pPr>
      <w:r>
        <w:rPr>
          <w:rFonts w:ascii="Times" w:hAnsi="Times"/>
          <w:sz w:val="20"/>
          <w:szCs w:val="24"/>
          <w:lang w:eastAsia="ko-KR"/>
        </w:rPr>
        <w:t>FFS whether the reference model is the encoder (1-1) or decoder (1-2) or both (1-3)</w:t>
      </w:r>
    </w:p>
    <w:p w14:paraId="3FCBA548" w14:textId="77777777" w:rsidR="007F272A" w:rsidRDefault="00116505">
      <w:pPr>
        <w:numPr>
          <w:ilvl w:val="1"/>
          <w:numId w:val="8"/>
        </w:numPr>
        <w:spacing w:after="0"/>
        <w:jc w:val="left"/>
        <w:rPr>
          <w:rFonts w:ascii="Times" w:hAnsi="Times"/>
          <w:bCs/>
          <w:iCs/>
          <w:sz w:val="20"/>
          <w:szCs w:val="24"/>
          <w:lang w:eastAsia="ko-KR"/>
        </w:rPr>
      </w:pPr>
      <w:r>
        <w:rPr>
          <w:rFonts w:ascii="Times" w:hAnsi="Times"/>
          <w:sz w:val="20"/>
          <w:szCs w:val="24"/>
          <w:lang w:eastAsia="ko-KR"/>
        </w:rPr>
        <w:t>FFS whether the reference model is the same as RAN4 specified model</w:t>
      </w:r>
    </w:p>
    <w:p w14:paraId="02908112" w14:textId="77777777" w:rsidR="007F272A" w:rsidRDefault="00116505">
      <w:pPr>
        <w:numPr>
          <w:ilvl w:val="1"/>
          <w:numId w:val="8"/>
        </w:numPr>
        <w:spacing w:after="0"/>
        <w:jc w:val="left"/>
        <w:rPr>
          <w:rFonts w:ascii="Times" w:hAnsi="Times"/>
          <w:bCs/>
          <w:iCs/>
          <w:sz w:val="20"/>
          <w:szCs w:val="24"/>
          <w:lang w:eastAsia="ko-KR"/>
        </w:rPr>
      </w:pPr>
      <w:r>
        <w:rPr>
          <w:rFonts w:ascii="Times" w:hAnsi="Times"/>
          <w:sz w:val="20"/>
          <w:szCs w:val="24"/>
          <w:lang w:eastAsia="ko-KR"/>
        </w:rPr>
        <w:t>FFS whether a single or multiple reference (and how many) models need to be specified</w:t>
      </w:r>
    </w:p>
    <w:p w14:paraId="7CB42EB5" w14:textId="77777777" w:rsidR="007F272A" w:rsidRDefault="007F272A">
      <w:pPr>
        <w:spacing w:after="0"/>
        <w:rPr>
          <w:rFonts w:ascii="Times" w:eastAsia="DengXian" w:hAnsi="Times"/>
          <w:sz w:val="20"/>
          <w:szCs w:val="24"/>
          <w:lang w:eastAsia="zh-CN"/>
        </w:rPr>
      </w:pPr>
    </w:p>
    <w:p w14:paraId="0E81D75A" w14:textId="77777777" w:rsidR="007F272A" w:rsidRDefault="007F272A">
      <w:pPr>
        <w:rPr>
          <w:lang w:val="en-US"/>
        </w:rPr>
      </w:pPr>
    </w:p>
    <w:sectPr w:rsidR="007F272A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3D37D" w14:textId="77777777" w:rsidR="004A4100" w:rsidRDefault="004A4100">
      <w:r>
        <w:separator/>
      </w:r>
    </w:p>
  </w:endnote>
  <w:endnote w:type="continuationSeparator" w:id="0">
    <w:p w14:paraId="730E9320" w14:textId="77777777" w:rsidR="004A4100" w:rsidRDefault="004A4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06054376"/>
      <w:docPartObj>
        <w:docPartGallery w:val="AutoText"/>
      </w:docPartObj>
    </w:sdtPr>
    <w:sdtEndPr/>
    <w:sdtContent>
      <w:p w14:paraId="55EAE112" w14:textId="62A8DC34" w:rsidR="007F272A" w:rsidRDefault="0011650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35EF">
          <w:rPr>
            <w:noProof/>
          </w:rPr>
          <w:t>15</w:t>
        </w:r>
        <w:r>
          <w:fldChar w:fldCharType="end"/>
        </w:r>
      </w:p>
    </w:sdtContent>
  </w:sdt>
  <w:p w14:paraId="72C76803" w14:textId="77777777" w:rsidR="007F272A" w:rsidRDefault="007F27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6469B9" w14:textId="77777777" w:rsidR="004A4100" w:rsidRDefault="004A4100">
      <w:pPr>
        <w:spacing w:after="0"/>
      </w:pPr>
      <w:r>
        <w:separator/>
      </w:r>
    </w:p>
  </w:footnote>
  <w:footnote w:type="continuationSeparator" w:id="0">
    <w:p w14:paraId="3D9CF7A4" w14:textId="77777777" w:rsidR="004A4100" w:rsidRDefault="004A410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A3EDA"/>
    <w:multiLevelType w:val="multilevel"/>
    <w:tmpl w:val="03FA3EDA"/>
    <w:lvl w:ilvl="0"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881E8C9"/>
    <w:multiLevelType w:val="singleLevel"/>
    <w:tmpl w:val="0881E8C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08B36B16"/>
    <w:multiLevelType w:val="multilevel"/>
    <w:tmpl w:val="08B36B16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  <w:b/>
        <w:i/>
      </w:rPr>
    </w:lvl>
    <w:lvl w:ilvl="1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5174A"/>
    <w:multiLevelType w:val="multilevel"/>
    <w:tmpl w:val="0A05174A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A205B0"/>
    <w:multiLevelType w:val="multilevel"/>
    <w:tmpl w:val="0BA205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423F70"/>
    <w:multiLevelType w:val="multilevel"/>
    <w:tmpl w:val="0E423F70"/>
    <w:lvl w:ilvl="0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F84951"/>
    <w:multiLevelType w:val="multilevel"/>
    <w:tmpl w:val="0FF849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B47535"/>
    <w:multiLevelType w:val="multilevel"/>
    <w:tmpl w:val="1FB47535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b w:val="0"/>
        <w:bCs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left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0173E2B"/>
    <w:multiLevelType w:val="multilevel"/>
    <w:tmpl w:val="20173E2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D72253"/>
    <w:multiLevelType w:val="multilevel"/>
    <w:tmpl w:val="20D7225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638F3"/>
    <w:multiLevelType w:val="multilevel"/>
    <w:tmpl w:val="218638F3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263DD5"/>
    <w:multiLevelType w:val="multilevel"/>
    <w:tmpl w:val="31263DD5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503D44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684082"/>
    <w:multiLevelType w:val="multilevel"/>
    <w:tmpl w:val="3F684082"/>
    <w:lvl w:ilvl="0">
      <w:start w:val="5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4657ED"/>
    <w:multiLevelType w:val="multilevel"/>
    <w:tmpl w:val="414657ED"/>
    <w:lvl w:ilvl="0">
      <w:start w:val="4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F65061"/>
    <w:multiLevelType w:val="multilevel"/>
    <w:tmpl w:val="48F65061"/>
    <w:lvl w:ilvl="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9A929CF"/>
    <w:multiLevelType w:val="multilevel"/>
    <w:tmpl w:val="49A929CF"/>
    <w:lvl w:ilvl="0">
      <w:start w:val="1"/>
      <w:numFmt w:val="decimal"/>
      <w:pStyle w:val="Observation"/>
      <w:lvlText w:val="Observation %1: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C20E80"/>
    <w:multiLevelType w:val="multilevel"/>
    <w:tmpl w:val="4BC20E80"/>
    <w:lvl w:ilvl="0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85522F"/>
    <w:multiLevelType w:val="multilevel"/>
    <w:tmpl w:val="578552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0D3B67"/>
    <w:multiLevelType w:val="multilevel"/>
    <w:tmpl w:val="5C0D3B67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73A259F7"/>
    <w:multiLevelType w:val="multilevel"/>
    <w:tmpl w:val="73A259F7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13078198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10792592">
    <w:abstractNumId w:val="17"/>
  </w:num>
  <w:num w:numId="3" w16cid:durableId="1365599800">
    <w:abstractNumId w:val="2"/>
    <w:lvlOverride w:ilvl="0">
      <w:startOverride w:val="1"/>
    </w:lvlOverride>
  </w:num>
  <w:num w:numId="4" w16cid:durableId="719087181">
    <w:abstractNumId w:val="16"/>
  </w:num>
  <w:num w:numId="5" w16cid:durableId="860555770">
    <w:abstractNumId w:val="4"/>
  </w:num>
  <w:num w:numId="6" w16cid:durableId="612396225">
    <w:abstractNumId w:val="19"/>
  </w:num>
  <w:num w:numId="7" w16cid:durableId="657461790">
    <w:abstractNumId w:val="14"/>
  </w:num>
  <w:num w:numId="8" w16cid:durableId="509833076">
    <w:abstractNumId w:val="15"/>
  </w:num>
  <w:num w:numId="9" w16cid:durableId="888762810">
    <w:abstractNumId w:val="0"/>
  </w:num>
  <w:num w:numId="10" w16cid:durableId="2118090567">
    <w:abstractNumId w:val="6"/>
  </w:num>
  <w:num w:numId="11" w16cid:durableId="214004739">
    <w:abstractNumId w:val="13"/>
  </w:num>
  <w:num w:numId="12" w16cid:durableId="760688814">
    <w:abstractNumId w:val="9"/>
  </w:num>
  <w:num w:numId="13" w16cid:durableId="2119400605">
    <w:abstractNumId w:val="3"/>
  </w:num>
  <w:num w:numId="14" w16cid:durableId="84812805">
    <w:abstractNumId w:val="20"/>
  </w:num>
  <w:num w:numId="15" w16cid:durableId="1742681488">
    <w:abstractNumId w:val="18"/>
  </w:num>
  <w:num w:numId="16" w16cid:durableId="792754202">
    <w:abstractNumId w:val="21"/>
  </w:num>
  <w:num w:numId="17" w16cid:durableId="313146345">
    <w:abstractNumId w:val="5"/>
  </w:num>
  <w:num w:numId="18" w16cid:durableId="1520778338">
    <w:abstractNumId w:val="10"/>
  </w:num>
  <w:num w:numId="19" w16cid:durableId="1329943606">
    <w:abstractNumId w:val="22"/>
  </w:num>
  <w:num w:numId="20" w16cid:durableId="2042320293">
    <w:abstractNumId w:val="12"/>
  </w:num>
  <w:num w:numId="21" w16cid:durableId="640766373">
    <w:abstractNumId w:val="8"/>
  </w:num>
  <w:num w:numId="22" w16cid:durableId="1825657139">
    <w:abstractNumId w:val="1"/>
  </w:num>
  <w:num w:numId="23" w16cid:durableId="13960780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doNotDisplayPageBoundaries/>
  <w:bordersDoNotSurroundHeader/>
  <w:bordersDoNotSurroundFooter/>
  <w:proofState w:spelling="clean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JiYTVhNzJjYzgwMWJhZmY4Y2U1YzU2OTg2ZDhiNGEifQ=="/>
  </w:docVars>
  <w:rsids>
    <w:rsidRoot w:val="285BB587"/>
    <w:rsid w:val="000020DE"/>
    <w:rsid w:val="0000263D"/>
    <w:rsid w:val="000026E3"/>
    <w:rsid w:val="000040F1"/>
    <w:rsid w:val="00004B32"/>
    <w:rsid w:val="00004D28"/>
    <w:rsid w:val="00004F7D"/>
    <w:rsid w:val="00005308"/>
    <w:rsid w:val="00005657"/>
    <w:rsid w:val="00007004"/>
    <w:rsid w:val="00007797"/>
    <w:rsid w:val="00010DEC"/>
    <w:rsid w:val="00012DD0"/>
    <w:rsid w:val="0001360E"/>
    <w:rsid w:val="00013FCE"/>
    <w:rsid w:val="000145D1"/>
    <w:rsid w:val="00014EAF"/>
    <w:rsid w:val="00015D58"/>
    <w:rsid w:val="000161B3"/>
    <w:rsid w:val="0002179D"/>
    <w:rsid w:val="00021C48"/>
    <w:rsid w:val="00022CF5"/>
    <w:rsid w:val="00022E02"/>
    <w:rsid w:val="000234A9"/>
    <w:rsid w:val="00023B86"/>
    <w:rsid w:val="00025D50"/>
    <w:rsid w:val="00026053"/>
    <w:rsid w:val="00027795"/>
    <w:rsid w:val="00027C44"/>
    <w:rsid w:val="00030FBD"/>
    <w:rsid w:val="00031974"/>
    <w:rsid w:val="00034392"/>
    <w:rsid w:val="00035F20"/>
    <w:rsid w:val="00036B3B"/>
    <w:rsid w:val="00042254"/>
    <w:rsid w:val="00042781"/>
    <w:rsid w:val="00043CE4"/>
    <w:rsid w:val="0004536E"/>
    <w:rsid w:val="00046FBC"/>
    <w:rsid w:val="00050314"/>
    <w:rsid w:val="00050CA8"/>
    <w:rsid w:val="0005121A"/>
    <w:rsid w:val="0005254D"/>
    <w:rsid w:val="000558DD"/>
    <w:rsid w:val="00060A25"/>
    <w:rsid w:val="00061C2B"/>
    <w:rsid w:val="0006241B"/>
    <w:rsid w:val="00063F9E"/>
    <w:rsid w:val="00066EB3"/>
    <w:rsid w:val="0007019C"/>
    <w:rsid w:val="0007138B"/>
    <w:rsid w:val="00072B75"/>
    <w:rsid w:val="00072C31"/>
    <w:rsid w:val="00073D63"/>
    <w:rsid w:val="000741F5"/>
    <w:rsid w:val="00074686"/>
    <w:rsid w:val="00074C11"/>
    <w:rsid w:val="00074E25"/>
    <w:rsid w:val="000805C2"/>
    <w:rsid w:val="000807D2"/>
    <w:rsid w:val="00081DBB"/>
    <w:rsid w:val="00082F6E"/>
    <w:rsid w:val="000851E0"/>
    <w:rsid w:val="00085996"/>
    <w:rsid w:val="00087A13"/>
    <w:rsid w:val="00092561"/>
    <w:rsid w:val="00093111"/>
    <w:rsid w:val="00093C96"/>
    <w:rsid w:val="0009563B"/>
    <w:rsid w:val="000A1741"/>
    <w:rsid w:val="000A33C0"/>
    <w:rsid w:val="000A405D"/>
    <w:rsid w:val="000A5BAF"/>
    <w:rsid w:val="000A69BC"/>
    <w:rsid w:val="000A7A75"/>
    <w:rsid w:val="000B0D29"/>
    <w:rsid w:val="000B4739"/>
    <w:rsid w:val="000B5274"/>
    <w:rsid w:val="000B576F"/>
    <w:rsid w:val="000B6591"/>
    <w:rsid w:val="000B668F"/>
    <w:rsid w:val="000B6937"/>
    <w:rsid w:val="000B706D"/>
    <w:rsid w:val="000B70DC"/>
    <w:rsid w:val="000B75E0"/>
    <w:rsid w:val="000C1801"/>
    <w:rsid w:val="000C1A15"/>
    <w:rsid w:val="000C1BFA"/>
    <w:rsid w:val="000C2BCE"/>
    <w:rsid w:val="000C343F"/>
    <w:rsid w:val="000C38A4"/>
    <w:rsid w:val="000C5951"/>
    <w:rsid w:val="000C6100"/>
    <w:rsid w:val="000C6C1D"/>
    <w:rsid w:val="000C745B"/>
    <w:rsid w:val="000C79ED"/>
    <w:rsid w:val="000D0946"/>
    <w:rsid w:val="000D1810"/>
    <w:rsid w:val="000D181F"/>
    <w:rsid w:val="000D264F"/>
    <w:rsid w:val="000D5A8F"/>
    <w:rsid w:val="000D5BB6"/>
    <w:rsid w:val="000E045C"/>
    <w:rsid w:val="000E1718"/>
    <w:rsid w:val="000E5004"/>
    <w:rsid w:val="000E5630"/>
    <w:rsid w:val="000E711F"/>
    <w:rsid w:val="000E7295"/>
    <w:rsid w:val="000F04F5"/>
    <w:rsid w:val="000F06BD"/>
    <w:rsid w:val="000F6AF4"/>
    <w:rsid w:val="000F722B"/>
    <w:rsid w:val="000F777B"/>
    <w:rsid w:val="000F7E09"/>
    <w:rsid w:val="00102AC3"/>
    <w:rsid w:val="00103412"/>
    <w:rsid w:val="00107428"/>
    <w:rsid w:val="001105C0"/>
    <w:rsid w:val="00110712"/>
    <w:rsid w:val="00110A46"/>
    <w:rsid w:val="0011121E"/>
    <w:rsid w:val="0011270E"/>
    <w:rsid w:val="001145B5"/>
    <w:rsid w:val="00115A82"/>
    <w:rsid w:val="00115A90"/>
    <w:rsid w:val="00116505"/>
    <w:rsid w:val="00117D36"/>
    <w:rsid w:val="001203B4"/>
    <w:rsid w:val="001223B6"/>
    <w:rsid w:val="00123D65"/>
    <w:rsid w:val="00126F69"/>
    <w:rsid w:val="0013523D"/>
    <w:rsid w:val="0013571A"/>
    <w:rsid w:val="00135FF2"/>
    <w:rsid w:val="00137443"/>
    <w:rsid w:val="001418A6"/>
    <w:rsid w:val="001469A3"/>
    <w:rsid w:val="00151F8C"/>
    <w:rsid w:val="00152735"/>
    <w:rsid w:val="00155FA2"/>
    <w:rsid w:val="001562E9"/>
    <w:rsid w:val="00157A70"/>
    <w:rsid w:val="00157F3C"/>
    <w:rsid w:val="00160777"/>
    <w:rsid w:val="00161C96"/>
    <w:rsid w:val="00161D45"/>
    <w:rsid w:val="001626DF"/>
    <w:rsid w:val="00162A70"/>
    <w:rsid w:val="00162DF4"/>
    <w:rsid w:val="00163A6E"/>
    <w:rsid w:val="00163CD0"/>
    <w:rsid w:val="0016413A"/>
    <w:rsid w:val="001641A0"/>
    <w:rsid w:val="001651DA"/>
    <w:rsid w:val="00166A91"/>
    <w:rsid w:val="001704C9"/>
    <w:rsid w:val="001705FA"/>
    <w:rsid w:val="0017089C"/>
    <w:rsid w:val="001710C1"/>
    <w:rsid w:val="00171C1F"/>
    <w:rsid w:val="001720CA"/>
    <w:rsid w:val="0017399A"/>
    <w:rsid w:val="00173DAA"/>
    <w:rsid w:val="00176427"/>
    <w:rsid w:val="001815F2"/>
    <w:rsid w:val="00181A4D"/>
    <w:rsid w:val="00185B9F"/>
    <w:rsid w:val="00187727"/>
    <w:rsid w:val="00187BD0"/>
    <w:rsid w:val="00191568"/>
    <w:rsid w:val="00191D8F"/>
    <w:rsid w:val="00192B55"/>
    <w:rsid w:val="00192E1F"/>
    <w:rsid w:val="00192F92"/>
    <w:rsid w:val="001931A4"/>
    <w:rsid w:val="00193AEE"/>
    <w:rsid w:val="00193BAD"/>
    <w:rsid w:val="001944D4"/>
    <w:rsid w:val="001946CF"/>
    <w:rsid w:val="00195776"/>
    <w:rsid w:val="001A0FF6"/>
    <w:rsid w:val="001A107B"/>
    <w:rsid w:val="001A2947"/>
    <w:rsid w:val="001A2E9B"/>
    <w:rsid w:val="001A2EA1"/>
    <w:rsid w:val="001A4BFA"/>
    <w:rsid w:val="001A5034"/>
    <w:rsid w:val="001A77E7"/>
    <w:rsid w:val="001B1063"/>
    <w:rsid w:val="001B1D7D"/>
    <w:rsid w:val="001B1DFD"/>
    <w:rsid w:val="001B1ECA"/>
    <w:rsid w:val="001B22ED"/>
    <w:rsid w:val="001B2C8F"/>
    <w:rsid w:val="001B325A"/>
    <w:rsid w:val="001B4485"/>
    <w:rsid w:val="001B4A65"/>
    <w:rsid w:val="001B4ABC"/>
    <w:rsid w:val="001B4C8C"/>
    <w:rsid w:val="001B5A0E"/>
    <w:rsid w:val="001B7021"/>
    <w:rsid w:val="001C02A2"/>
    <w:rsid w:val="001C1BC7"/>
    <w:rsid w:val="001C348B"/>
    <w:rsid w:val="001C3BCA"/>
    <w:rsid w:val="001C671A"/>
    <w:rsid w:val="001D0451"/>
    <w:rsid w:val="001D12AA"/>
    <w:rsid w:val="001D177F"/>
    <w:rsid w:val="001D259C"/>
    <w:rsid w:val="001D29A8"/>
    <w:rsid w:val="001D33CB"/>
    <w:rsid w:val="001D36B8"/>
    <w:rsid w:val="001D6CC0"/>
    <w:rsid w:val="001D716E"/>
    <w:rsid w:val="001D71CB"/>
    <w:rsid w:val="001E02EE"/>
    <w:rsid w:val="001E14AC"/>
    <w:rsid w:val="001E164F"/>
    <w:rsid w:val="001E1D80"/>
    <w:rsid w:val="001E2413"/>
    <w:rsid w:val="001E24BD"/>
    <w:rsid w:val="001E2EEB"/>
    <w:rsid w:val="001E31BC"/>
    <w:rsid w:val="001E3414"/>
    <w:rsid w:val="001E4D7B"/>
    <w:rsid w:val="001E562B"/>
    <w:rsid w:val="001F1CC7"/>
    <w:rsid w:val="001F4611"/>
    <w:rsid w:val="001F6828"/>
    <w:rsid w:val="001F6886"/>
    <w:rsid w:val="001F703E"/>
    <w:rsid w:val="002004F6"/>
    <w:rsid w:val="0020061F"/>
    <w:rsid w:val="00201171"/>
    <w:rsid w:val="0020354F"/>
    <w:rsid w:val="002038AC"/>
    <w:rsid w:val="0020489F"/>
    <w:rsid w:val="00204E22"/>
    <w:rsid w:val="00204FF8"/>
    <w:rsid w:val="002051DA"/>
    <w:rsid w:val="00205EC4"/>
    <w:rsid w:val="002069C9"/>
    <w:rsid w:val="00206A82"/>
    <w:rsid w:val="002115E4"/>
    <w:rsid w:val="00213FEF"/>
    <w:rsid w:val="00215069"/>
    <w:rsid w:val="002154E2"/>
    <w:rsid w:val="0021684B"/>
    <w:rsid w:val="00217460"/>
    <w:rsid w:val="002203BA"/>
    <w:rsid w:val="002225AA"/>
    <w:rsid w:val="00222C2E"/>
    <w:rsid w:val="00223B8E"/>
    <w:rsid w:val="0022458E"/>
    <w:rsid w:val="00225CAE"/>
    <w:rsid w:val="00225DEB"/>
    <w:rsid w:val="00226D54"/>
    <w:rsid w:val="002274C4"/>
    <w:rsid w:val="00232328"/>
    <w:rsid w:val="00232392"/>
    <w:rsid w:val="00232667"/>
    <w:rsid w:val="00234078"/>
    <w:rsid w:val="002361F9"/>
    <w:rsid w:val="002363FE"/>
    <w:rsid w:val="00236500"/>
    <w:rsid w:val="00236B1E"/>
    <w:rsid w:val="00240F9F"/>
    <w:rsid w:val="00240FF5"/>
    <w:rsid w:val="0024181D"/>
    <w:rsid w:val="00241E74"/>
    <w:rsid w:val="002422D1"/>
    <w:rsid w:val="002422E3"/>
    <w:rsid w:val="00244A54"/>
    <w:rsid w:val="00245412"/>
    <w:rsid w:val="00245F5F"/>
    <w:rsid w:val="00246A40"/>
    <w:rsid w:val="00246FBE"/>
    <w:rsid w:val="00247630"/>
    <w:rsid w:val="00251AE8"/>
    <w:rsid w:val="002536E5"/>
    <w:rsid w:val="00253905"/>
    <w:rsid w:val="00254284"/>
    <w:rsid w:val="002544A4"/>
    <w:rsid w:val="00254789"/>
    <w:rsid w:val="00257F9C"/>
    <w:rsid w:val="00260D3C"/>
    <w:rsid w:val="002612DA"/>
    <w:rsid w:val="002631B1"/>
    <w:rsid w:val="00263D84"/>
    <w:rsid w:val="00265C7B"/>
    <w:rsid w:val="002667FE"/>
    <w:rsid w:val="00266B32"/>
    <w:rsid w:val="00267FEA"/>
    <w:rsid w:val="002703D4"/>
    <w:rsid w:val="0027090C"/>
    <w:rsid w:val="0027136A"/>
    <w:rsid w:val="00272F25"/>
    <w:rsid w:val="00275A56"/>
    <w:rsid w:val="002760CA"/>
    <w:rsid w:val="00276D9B"/>
    <w:rsid w:val="00277C7B"/>
    <w:rsid w:val="002806BF"/>
    <w:rsid w:val="00280A78"/>
    <w:rsid w:val="00281505"/>
    <w:rsid w:val="002830C4"/>
    <w:rsid w:val="00283512"/>
    <w:rsid w:val="0028392F"/>
    <w:rsid w:val="00283EA5"/>
    <w:rsid w:val="00284A3C"/>
    <w:rsid w:val="002867FC"/>
    <w:rsid w:val="00286FE1"/>
    <w:rsid w:val="002875DF"/>
    <w:rsid w:val="0029073F"/>
    <w:rsid w:val="00291143"/>
    <w:rsid w:val="00291667"/>
    <w:rsid w:val="00291EC7"/>
    <w:rsid w:val="002927B3"/>
    <w:rsid w:val="00293F9A"/>
    <w:rsid w:val="002951F4"/>
    <w:rsid w:val="002954E1"/>
    <w:rsid w:val="00297A25"/>
    <w:rsid w:val="002A0C14"/>
    <w:rsid w:val="002A0DC8"/>
    <w:rsid w:val="002A2A00"/>
    <w:rsid w:val="002A3C20"/>
    <w:rsid w:val="002A4225"/>
    <w:rsid w:val="002A5CA1"/>
    <w:rsid w:val="002A6072"/>
    <w:rsid w:val="002A61D1"/>
    <w:rsid w:val="002A6208"/>
    <w:rsid w:val="002A64AF"/>
    <w:rsid w:val="002A6C56"/>
    <w:rsid w:val="002A7689"/>
    <w:rsid w:val="002A78E8"/>
    <w:rsid w:val="002B14EE"/>
    <w:rsid w:val="002B31CB"/>
    <w:rsid w:val="002B45F8"/>
    <w:rsid w:val="002B6CA2"/>
    <w:rsid w:val="002C0E7D"/>
    <w:rsid w:val="002C2759"/>
    <w:rsid w:val="002C2856"/>
    <w:rsid w:val="002C34D7"/>
    <w:rsid w:val="002C4473"/>
    <w:rsid w:val="002C5608"/>
    <w:rsid w:val="002C58DD"/>
    <w:rsid w:val="002C647F"/>
    <w:rsid w:val="002C64E3"/>
    <w:rsid w:val="002C7962"/>
    <w:rsid w:val="002C7AA1"/>
    <w:rsid w:val="002C7C55"/>
    <w:rsid w:val="002D2846"/>
    <w:rsid w:val="002D4274"/>
    <w:rsid w:val="002D64FB"/>
    <w:rsid w:val="002E0E47"/>
    <w:rsid w:val="002E1309"/>
    <w:rsid w:val="002E22EC"/>
    <w:rsid w:val="002E4D60"/>
    <w:rsid w:val="002E5308"/>
    <w:rsid w:val="002E6BBE"/>
    <w:rsid w:val="002E6D99"/>
    <w:rsid w:val="002F1DA0"/>
    <w:rsid w:val="002F2677"/>
    <w:rsid w:val="002F2922"/>
    <w:rsid w:val="002F2D5A"/>
    <w:rsid w:val="002F47AC"/>
    <w:rsid w:val="002F5CF5"/>
    <w:rsid w:val="002F6FAF"/>
    <w:rsid w:val="002F7075"/>
    <w:rsid w:val="003017CC"/>
    <w:rsid w:val="00301A41"/>
    <w:rsid w:val="00302EC8"/>
    <w:rsid w:val="00303981"/>
    <w:rsid w:val="00304E7A"/>
    <w:rsid w:val="00305D04"/>
    <w:rsid w:val="0030611C"/>
    <w:rsid w:val="0030783D"/>
    <w:rsid w:val="00307B60"/>
    <w:rsid w:val="003113DF"/>
    <w:rsid w:val="0031197E"/>
    <w:rsid w:val="003140BC"/>
    <w:rsid w:val="00315010"/>
    <w:rsid w:val="003151B6"/>
    <w:rsid w:val="00316697"/>
    <w:rsid w:val="00316B51"/>
    <w:rsid w:val="003212C7"/>
    <w:rsid w:val="00323B26"/>
    <w:rsid w:val="003278FB"/>
    <w:rsid w:val="00327D18"/>
    <w:rsid w:val="00331EFB"/>
    <w:rsid w:val="00333848"/>
    <w:rsid w:val="00333E60"/>
    <w:rsid w:val="003346F8"/>
    <w:rsid w:val="00337AF8"/>
    <w:rsid w:val="003408AE"/>
    <w:rsid w:val="0034097E"/>
    <w:rsid w:val="003414D6"/>
    <w:rsid w:val="003414F3"/>
    <w:rsid w:val="0034383A"/>
    <w:rsid w:val="003460D9"/>
    <w:rsid w:val="0034656A"/>
    <w:rsid w:val="00346B28"/>
    <w:rsid w:val="00350356"/>
    <w:rsid w:val="003514E7"/>
    <w:rsid w:val="00351684"/>
    <w:rsid w:val="00351962"/>
    <w:rsid w:val="0035408C"/>
    <w:rsid w:val="00354098"/>
    <w:rsid w:val="00356737"/>
    <w:rsid w:val="00356914"/>
    <w:rsid w:val="00357630"/>
    <w:rsid w:val="00357F19"/>
    <w:rsid w:val="00361B8F"/>
    <w:rsid w:val="00362ADB"/>
    <w:rsid w:val="00362BEB"/>
    <w:rsid w:val="0036428C"/>
    <w:rsid w:val="003653EA"/>
    <w:rsid w:val="00366A99"/>
    <w:rsid w:val="00367166"/>
    <w:rsid w:val="003672AA"/>
    <w:rsid w:val="00367A76"/>
    <w:rsid w:val="0037002F"/>
    <w:rsid w:val="0037122B"/>
    <w:rsid w:val="00371AAA"/>
    <w:rsid w:val="00371DD4"/>
    <w:rsid w:val="00372556"/>
    <w:rsid w:val="00372D62"/>
    <w:rsid w:val="003732A8"/>
    <w:rsid w:val="0037598E"/>
    <w:rsid w:val="00376A75"/>
    <w:rsid w:val="0038051E"/>
    <w:rsid w:val="00381836"/>
    <w:rsid w:val="00382718"/>
    <w:rsid w:val="00383F50"/>
    <w:rsid w:val="0038406C"/>
    <w:rsid w:val="0038465E"/>
    <w:rsid w:val="00385976"/>
    <w:rsid w:val="00387B18"/>
    <w:rsid w:val="00390FA2"/>
    <w:rsid w:val="003922B0"/>
    <w:rsid w:val="00392901"/>
    <w:rsid w:val="00393278"/>
    <w:rsid w:val="003947BE"/>
    <w:rsid w:val="00395D76"/>
    <w:rsid w:val="003966E5"/>
    <w:rsid w:val="003969D2"/>
    <w:rsid w:val="003970B2"/>
    <w:rsid w:val="003A01E8"/>
    <w:rsid w:val="003A034D"/>
    <w:rsid w:val="003A1591"/>
    <w:rsid w:val="003A1733"/>
    <w:rsid w:val="003A3E9B"/>
    <w:rsid w:val="003A616D"/>
    <w:rsid w:val="003B2698"/>
    <w:rsid w:val="003B2D4D"/>
    <w:rsid w:val="003B7F5F"/>
    <w:rsid w:val="003C00E9"/>
    <w:rsid w:val="003C100D"/>
    <w:rsid w:val="003C27E9"/>
    <w:rsid w:val="003C3399"/>
    <w:rsid w:val="003C4798"/>
    <w:rsid w:val="003D2720"/>
    <w:rsid w:val="003D2A7C"/>
    <w:rsid w:val="003D643B"/>
    <w:rsid w:val="003D686E"/>
    <w:rsid w:val="003D7DA6"/>
    <w:rsid w:val="003E094D"/>
    <w:rsid w:val="003E13D2"/>
    <w:rsid w:val="003E312A"/>
    <w:rsid w:val="003E371B"/>
    <w:rsid w:val="003E4420"/>
    <w:rsid w:val="003E4788"/>
    <w:rsid w:val="003E521C"/>
    <w:rsid w:val="003E5667"/>
    <w:rsid w:val="003E6532"/>
    <w:rsid w:val="003E67C2"/>
    <w:rsid w:val="003E7C49"/>
    <w:rsid w:val="003F0838"/>
    <w:rsid w:val="003F2274"/>
    <w:rsid w:val="003F37BC"/>
    <w:rsid w:val="003F3B4B"/>
    <w:rsid w:val="003F40C7"/>
    <w:rsid w:val="003F5379"/>
    <w:rsid w:val="003F5932"/>
    <w:rsid w:val="003F5EF2"/>
    <w:rsid w:val="003F7318"/>
    <w:rsid w:val="003F7D36"/>
    <w:rsid w:val="0040093F"/>
    <w:rsid w:val="0040178B"/>
    <w:rsid w:val="0040216F"/>
    <w:rsid w:val="00402390"/>
    <w:rsid w:val="00403406"/>
    <w:rsid w:val="00403F52"/>
    <w:rsid w:val="00404214"/>
    <w:rsid w:val="004044C3"/>
    <w:rsid w:val="0040472C"/>
    <w:rsid w:val="004048D3"/>
    <w:rsid w:val="00406909"/>
    <w:rsid w:val="00406A6F"/>
    <w:rsid w:val="004110B2"/>
    <w:rsid w:val="0041144E"/>
    <w:rsid w:val="00412D1C"/>
    <w:rsid w:val="0041689B"/>
    <w:rsid w:val="00420A31"/>
    <w:rsid w:val="00420FE0"/>
    <w:rsid w:val="00422134"/>
    <w:rsid w:val="004238D8"/>
    <w:rsid w:val="00423921"/>
    <w:rsid w:val="00424019"/>
    <w:rsid w:val="0042649F"/>
    <w:rsid w:val="0043037E"/>
    <w:rsid w:val="00432952"/>
    <w:rsid w:val="00432B0A"/>
    <w:rsid w:val="00434341"/>
    <w:rsid w:val="0044168F"/>
    <w:rsid w:val="00442271"/>
    <w:rsid w:val="00442F1A"/>
    <w:rsid w:val="0044311D"/>
    <w:rsid w:val="00443481"/>
    <w:rsid w:val="0044358D"/>
    <w:rsid w:val="00443BAF"/>
    <w:rsid w:val="00444E8B"/>
    <w:rsid w:val="004466A3"/>
    <w:rsid w:val="00446917"/>
    <w:rsid w:val="00447713"/>
    <w:rsid w:val="00452307"/>
    <w:rsid w:val="004560F7"/>
    <w:rsid w:val="0046207C"/>
    <w:rsid w:val="004638D5"/>
    <w:rsid w:val="00464072"/>
    <w:rsid w:val="00464CD1"/>
    <w:rsid w:val="00464EAA"/>
    <w:rsid w:val="004651EC"/>
    <w:rsid w:val="004655E5"/>
    <w:rsid w:val="00465FB9"/>
    <w:rsid w:val="00467952"/>
    <w:rsid w:val="004718F2"/>
    <w:rsid w:val="00471F8B"/>
    <w:rsid w:val="00472357"/>
    <w:rsid w:val="004730EB"/>
    <w:rsid w:val="00474792"/>
    <w:rsid w:val="004749E4"/>
    <w:rsid w:val="0047570C"/>
    <w:rsid w:val="00475CEC"/>
    <w:rsid w:val="00475E6F"/>
    <w:rsid w:val="00476296"/>
    <w:rsid w:val="004765F6"/>
    <w:rsid w:val="0047761F"/>
    <w:rsid w:val="00477A16"/>
    <w:rsid w:val="00477C13"/>
    <w:rsid w:val="00480351"/>
    <w:rsid w:val="004813A5"/>
    <w:rsid w:val="00481717"/>
    <w:rsid w:val="00481B7B"/>
    <w:rsid w:val="00485844"/>
    <w:rsid w:val="00485DB0"/>
    <w:rsid w:val="00487878"/>
    <w:rsid w:val="0049035A"/>
    <w:rsid w:val="004904E8"/>
    <w:rsid w:val="004905CB"/>
    <w:rsid w:val="00492308"/>
    <w:rsid w:val="0049239E"/>
    <w:rsid w:val="00492448"/>
    <w:rsid w:val="00492587"/>
    <w:rsid w:val="004925DB"/>
    <w:rsid w:val="00492A11"/>
    <w:rsid w:val="004937C9"/>
    <w:rsid w:val="00493963"/>
    <w:rsid w:val="00494472"/>
    <w:rsid w:val="00495846"/>
    <w:rsid w:val="00496E58"/>
    <w:rsid w:val="00497FD7"/>
    <w:rsid w:val="004A0F55"/>
    <w:rsid w:val="004A0F59"/>
    <w:rsid w:val="004A4100"/>
    <w:rsid w:val="004A7106"/>
    <w:rsid w:val="004A7474"/>
    <w:rsid w:val="004B1097"/>
    <w:rsid w:val="004B1172"/>
    <w:rsid w:val="004B1537"/>
    <w:rsid w:val="004B1CA4"/>
    <w:rsid w:val="004B2502"/>
    <w:rsid w:val="004B7C04"/>
    <w:rsid w:val="004B7C42"/>
    <w:rsid w:val="004C019F"/>
    <w:rsid w:val="004C0365"/>
    <w:rsid w:val="004C07FA"/>
    <w:rsid w:val="004C0AFF"/>
    <w:rsid w:val="004C15A5"/>
    <w:rsid w:val="004C3080"/>
    <w:rsid w:val="004C3162"/>
    <w:rsid w:val="004C3B59"/>
    <w:rsid w:val="004C6496"/>
    <w:rsid w:val="004C67C1"/>
    <w:rsid w:val="004C7C74"/>
    <w:rsid w:val="004D0F02"/>
    <w:rsid w:val="004D59BC"/>
    <w:rsid w:val="004D59F4"/>
    <w:rsid w:val="004D5D99"/>
    <w:rsid w:val="004D614A"/>
    <w:rsid w:val="004D7764"/>
    <w:rsid w:val="004E0DCE"/>
    <w:rsid w:val="004E179F"/>
    <w:rsid w:val="004E2404"/>
    <w:rsid w:val="004E31BF"/>
    <w:rsid w:val="004E4270"/>
    <w:rsid w:val="004E49D1"/>
    <w:rsid w:val="004E6769"/>
    <w:rsid w:val="004F13E0"/>
    <w:rsid w:val="004F1AF1"/>
    <w:rsid w:val="004F2481"/>
    <w:rsid w:val="004F4ABD"/>
    <w:rsid w:val="004F6ED7"/>
    <w:rsid w:val="0050163F"/>
    <w:rsid w:val="00502AFF"/>
    <w:rsid w:val="00504471"/>
    <w:rsid w:val="005048E7"/>
    <w:rsid w:val="00506173"/>
    <w:rsid w:val="00506349"/>
    <w:rsid w:val="00507961"/>
    <w:rsid w:val="00507C79"/>
    <w:rsid w:val="00511639"/>
    <w:rsid w:val="005130FC"/>
    <w:rsid w:val="005141EF"/>
    <w:rsid w:val="005143BD"/>
    <w:rsid w:val="005178C5"/>
    <w:rsid w:val="00521909"/>
    <w:rsid w:val="00522895"/>
    <w:rsid w:val="00523982"/>
    <w:rsid w:val="00524A4B"/>
    <w:rsid w:val="0052561D"/>
    <w:rsid w:val="00525DAA"/>
    <w:rsid w:val="0052695F"/>
    <w:rsid w:val="0053124F"/>
    <w:rsid w:val="00531C08"/>
    <w:rsid w:val="00532A4B"/>
    <w:rsid w:val="00532A66"/>
    <w:rsid w:val="00532F7B"/>
    <w:rsid w:val="005336C2"/>
    <w:rsid w:val="00534186"/>
    <w:rsid w:val="005356E4"/>
    <w:rsid w:val="005357C6"/>
    <w:rsid w:val="00536567"/>
    <w:rsid w:val="00536650"/>
    <w:rsid w:val="00536C5B"/>
    <w:rsid w:val="00537103"/>
    <w:rsid w:val="00537B03"/>
    <w:rsid w:val="00540D6D"/>
    <w:rsid w:val="00541483"/>
    <w:rsid w:val="00543118"/>
    <w:rsid w:val="005460D2"/>
    <w:rsid w:val="005471AA"/>
    <w:rsid w:val="005477A1"/>
    <w:rsid w:val="005503E8"/>
    <w:rsid w:val="005523D9"/>
    <w:rsid w:val="005523FC"/>
    <w:rsid w:val="0055251C"/>
    <w:rsid w:val="00552876"/>
    <w:rsid w:val="00552E93"/>
    <w:rsid w:val="00553565"/>
    <w:rsid w:val="00553914"/>
    <w:rsid w:val="00554659"/>
    <w:rsid w:val="00555B44"/>
    <w:rsid w:val="00557A0C"/>
    <w:rsid w:val="00560081"/>
    <w:rsid w:val="005602FA"/>
    <w:rsid w:val="0056152A"/>
    <w:rsid w:val="00562DCB"/>
    <w:rsid w:val="0056402E"/>
    <w:rsid w:val="00565A33"/>
    <w:rsid w:val="00566173"/>
    <w:rsid w:val="005675BA"/>
    <w:rsid w:val="005708BB"/>
    <w:rsid w:val="00571A2E"/>
    <w:rsid w:val="00573720"/>
    <w:rsid w:val="00575A71"/>
    <w:rsid w:val="00576070"/>
    <w:rsid w:val="00576DCA"/>
    <w:rsid w:val="0058030B"/>
    <w:rsid w:val="00581CFA"/>
    <w:rsid w:val="00586406"/>
    <w:rsid w:val="00586AD1"/>
    <w:rsid w:val="00587548"/>
    <w:rsid w:val="00591BFF"/>
    <w:rsid w:val="00592F06"/>
    <w:rsid w:val="00594CB5"/>
    <w:rsid w:val="005953A3"/>
    <w:rsid w:val="0059580B"/>
    <w:rsid w:val="00596BE2"/>
    <w:rsid w:val="00596E0A"/>
    <w:rsid w:val="00597952"/>
    <w:rsid w:val="0059798E"/>
    <w:rsid w:val="00597BE1"/>
    <w:rsid w:val="005A40D8"/>
    <w:rsid w:val="005A5D0B"/>
    <w:rsid w:val="005A6FCF"/>
    <w:rsid w:val="005A74B3"/>
    <w:rsid w:val="005A74E7"/>
    <w:rsid w:val="005A7792"/>
    <w:rsid w:val="005B2D62"/>
    <w:rsid w:val="005B34AE"/>
    <w:rsid w:val="005B424A"/>
    <w:rsid w:val="005B50B6"/>
    <w:rsid w:val="005B6A44"/>
    <w:rsid w:val="005B7041"/>
    <w:rsid w:val="005B775B"/>
    <w:rsid w:val="005C0DCD"/>
    <w:rsid w:val="005C1545"/>
    <w:rsid w:val="005C4801"/>
    <w:rsid w:val="005C5601"/>
    <w:rsid w:val="005C57F6"/>
    <w:rsid w:val="005C661B"/>
    <w:rsid w:val="005C66FE"/>
    <w:rsid w:val="005D1331"/>
    <w:rsid w:val="005D1D05"/>
    <w:rsid w:val="005D2F9F"/>
    <w:rsid w:val="005D3819"/>
    <w:rsid w:val="005D5313"/>
    <w:rsid w:val="005D6A35"/>
    <w:rsid w:val="005D6FDD"/>
    <w:rsid w:val="005D77C8"/>
    <w:rsid w:val="005D7CF6"/>
    <w:rsid w:val="005E11AA"/>
    <w:rsid w:val="005E1A10"/>
    <w:rsid w:val="005E1BAA"/>
    <w:rsid w:val="005E2AEE"/>
    <w:rsid w:val="005E3AA8"/>
    <w:rsid w:val="005E3E56"/>
    <w:rsid w:val="005E4066"/>
    <w:rsid w:val="005E4535"/>
    <w:rsid w:val="005E61B6"/>
    <w:rsid w:val="005E6800"/>
    <w:rsid w:val="005E7C59"/>
    <w:rsid w:val="005F1BD4"/>
    <w:rsid w:val="005F2143"/>
    <w:rsid w:val="005F2531"/>
    <w:rsid w:val="005F417E"/>
    <w:rsid w:val="005F44B6"/>
    <w:rsid w:val="005F59A2"/>
    <w:rsid w:val="005F5E0B"/>
    <w:rsid w:val="005F6F97"/>
    <w:rsid w:val="00600A62"/>
    <w:rsid w:val="00601BE7"/>
    <w:rsid w:val="006025E5"/>
    <w:rsid w:val="00602E2D"/>
    <w:rsid w:val="0060322F"/>
    <w:rsid w:val="0060376F"/>
    <w:rsid w:val="00603919"/>
    <w:rsid w:val="00603AAB"/>
    <w:rsid w:val="0060451C"/>
    <w:rsid w:val="00606186"/>
    <w:rsid w:val="00606A28"/>
    <w:rsid w:val="00607C52"/>
    <w:rsid w:val="00607D35"/>
    <w:rsid w:val="00610D4E"/>
    <w:rsid w:val="00613728"/>
    <w:rsid w:val="00614169"/>
    <w:rsid w:val="006152F3"/>
    <w:rsid w:val="00617033"/>
    <w:rsid w:val="0061728F"/>
    <w:rsid w:val="00617C3A"/>
    <w:rsid w:val="00617D6D"/>
    <w:rsid w:val="00620B15"/>
    <w:rsid w:val="00621E4D"/>
    <w:rsid w:val="006222BE"/>
    <w:rsid w:val="006226B3"/>
    <w:rsid w:val="00622951"/>
    <w:rsid w:val="00623CA7"/>
    <w:rsid w:val="0062416E"/>
    <w:rsid w:val="00624F07"/>
    <w:rsid w:val="00624F13"/>
    <w:rsid w:val="00627F50"/>
    <w:rsid w:val="006306B6"/>
    <w:rsid w:val="006312DC"/>
    <w:rsid w:val="00631376"/>
    <w:rsid w:val="00632144"/>
    <w:rsid w:val="006322B2"/>
    <w:rsid w:val="0063240C"/>
    <w:rsid w:val="00633754"/>
    <w:rsid w:val="006337E6"/>
    <w:rsid w:val="00633AF0"/>
    <w:rsid w:val="006341F2"/>
    <w:rsid w:val="00634918"/>
    <w:rsid w:val="00634A08"/>
    <w:rsid w:val="00635195"/>
    <w:rsid w:val="00635D36"/>
    <w:rsid w:val="0063696F"/>
    <w:rsid w:val="00636FB6"/>
    <w:rsid w:val="006404E1"/>
    <w:rsid w:val="00642AC9"/>
    <w:rsid w:val="00645CA2"/>
    <w:rsid w:val="00645F6E"/>
    <w:rsid w:val="0064782C"/>
    <w:rsid w:val="006502CF"/>
    <w:rsid w:val="006513F7"/>
    <w:rsid w:val="00654E83"/>
    <w:rsid w:val="006550F9"/>
    <w:rsid w:val="00655198"/>
    <w:rsid w:val="00656CD3"/>
    <w:rsid w:val="00660A2F"/>
    <w:rsid w:val="00661D00"/>
    <w:rsid w:val="006655D3"/>
    <w:rsid w:val="00666B04"/>
    <w:rsid w:val="00667388"/>
    <w:rsid w:val="006702DB"/>
    <w:rsid w:val="00670A9F"/>
    <w:rsid w:val="00672853"/>
    <w:rsid w:val="0067387B"/>
    <w:rsid w:val="006746AB"/>
    <w:rsid w:val="006756D6"/>
    <w:rsid w:val="006771C7"/>
    <w:rsid w:val="006773A4"/>
    <w:rsid w:val="0068246F"/>
    <w:rsid w:val="0068363B"/>
    <w:rsid w:val="00684AFF"/>
    <w:rsid w:val="0068616B"/>
    <w:rsid w:val="006868AF"/>
    <w:rsid w:val="00687F93"/>
    <w:rsid w:val="00691285"/>
    <w:rsid w:val="006918FB"/>
    <w:rsid w:val="006930F3"/>
    <w:rsid w:val="00693AC0"/>
    <w:rsid w:val="006965CE"/>
    <w:rsid w:val="0069679D"/>
    <w:rsid w:val="006A08DA"/>
    <w:rsid w:val="006A0E3F"/>
    <w:rsid w:val="006A0E7C"/>
    <w:rsid w:val="006A0F00"/>
    <w:rsid w:val="006A1C19"/>
    <w:rsid w:val="006A2874"/>
    <w:rsid w:val="006A426E"/>
    <w:rsid w:val="006A6275"/>
    <w:rsid w:val="006A6D64"/>
    <w:rsid w:val="006B0A85"/>
    <w:rsid w:val="006B10F3"/>
    <w:rsid w:val="006B1F87"/>
    <w:rsid w:val="006B23AF"/>
    <w:rsid w:val="006B2BE4"/>
    <w:rsid w:val="006B5AC3"/>
    <w:rsid w:val="006B5CAF"/>
    <w:rsid w:val="006B5DFF"/>
    <w:rsid w:val="006B6414"/>
    <w:rsid w:val="006B644B"/>
    <w:rsid w:val="006B7079"/>
    <w:rsid w:val="006B709B"/>
    <w:rsid w:val="006B7C1D"/>
    <w:rsid w:val="006C07B5"/>
    <w:rsid w:val="006C1176"/>
    <w:rsid w:val="006C4884"/>
    <w:rsid w:val="006C5BA3"/>
    <w:rsid w:val="006C74F3"/>
    <w:rsid w:val="006D422D"/>
    <w:rsid w:val="006D4B80"/>
    <w:rsid w:val="006D4C51"/>
    <w:rsid w:val="006D4E4E"/>
    <w:rsid w:val="006D534B"/>
    <w:rsid w:val="006D5A7E"/>
    <w:rsid w:val="006D6349"/>
    <w:rsid w:val="006D6968"/>
    <w:rsid w:val="006D6A9A"/>
    <w:rsid w:val="006D6CF3"/>
    <w:rsid w:val="006E022C"/>
    <w:rsid w:val="006E15F3"/>
    <w:rsid w:val="006E1C98"/>
    <w:rsid w:val="006E272E"/>
    <w:rsid w:val="006E3CAA"/>
    <w:rsid w:val="006E5B9E"/>
    <w:rsid w:val="006F253D"/>
    <w:rsid w:val="006F27DF"/>
    <w:rsid w:val="006F2C55"/>
    <w:rsid w:val="006F5B17"/>
    <w:rsid w:val="006F60A4"/>
    <w:rsid w:val="006F631F"/>
    <w:rsid w:val="006F696A"/>
    <w:rsid w:val="006F6AE1"/>
    <w:rsid w:val="006F748B"/>
    <w:rsid w:val="006F7801"/>
    <w:rsid w:val="0070279B"/>
    <w:rsid w:val="007034E0"/>
    <w:rsid w:val="00703759"/>
    <w:rsid w:val="00704728"/>
    <w:rsid w:val="007051E0"/>
    <w:rsid w:val="00705C39"/>
    <w:rsid w:val="00710219"/>
    <w:rsid w:val="00711213"/>
    <w:rsid w:val="00712022"/>
    <w:rsid w:val="00714562"/>
    <w:rsid w:val="007153AE"/>
    <w:rsid w:val="007154A2"/>
    <w:rsid w:val="007157CB"/>
    <w:rsid w:val="00716A59"/>
    <w:rsid w:val="00721CA5"/>
    <w:rsid w:val="00722B43"/>
    <w:rsid w:val="00722CD1"/>
    <w:rsid w:val="00725012"/>
    <w:rsid w:val="00725360"/>
    <w:rsid w:val="00726162"/>
    <w:rsid w:val="00730EEC"/>
    <w:rsid w:val="00731625"/>
    <w:rsid w:val="00734A7F"/>
    <w:rsid w:val="00734DD6"/>
    <w:rsid w:val="007351D3"/>
    <w:rsid w:val="00736372"/>
    <w:rsid w:val="00736DDB"/>
    <w:rsid w:val="00740852"/>
    <w:rsid w:val="007443E0"/>
    <w:rsid w:val="0075128B"/>
    <w:rsid w:val="00751E09"/>
    <w:rsid w:val="00753CF4"/>
    <w:rsid w:val="00757D23"/>
    <w:rsid w:val="00760F87"/>
    <w:rsid w:val="00762322"/>
    <w:rsid w:val="0076311E"/>
    <w:rsid w:val="0076406F"/>
    <w:rsid w:val="0076463C"/>
    <w:rsid w:val="00764C85"/>
    <w:rsid w:val="007650B1"/>
    <w:rsid w:val="007659BB"/>
    <w:rsid w:val="00766204"/>
    <w:rsid w:val="00766309"/>
    <w:rsid w:val="00766771"/>
    <w:rsid w:val="0076788E"/>
    <w:rsid w:val="00767AC0"/>
    <w:rsid w:val="00767E82"/>
    <w:rsid w:val="00771A3A"/>
    <w:rsid w:val="00772B16"/>
    <w:rsid w:val="00772D24"/>
    <w:rsid w:val="00773E73"/>
    <w:rsid w:val="007740EC"/>
    <w:rsid w:val="0077516E"/>
    <w:rsid w:val="00775CE0"/>
    <w:rsid w:val="0077696E"/>
    <w:rsid w:val="00776C5D"/>
    <w:rsid w:val="00777B03"/>
    <w:rsid w:val="00777F9D"/>
    <w:rsid w:val="00780837"/>
    <w:rsid w:val="00780C32"/>
    <w:rsid w:val="00780D46"/>
    <w:rsid w:val="00781C0F"/>
    <w:rsid w:val="00781CB0"/>
    <w:rsid w:val="007821DB"/>
    <w:rsid w:val="00782804"/>
    <w:rsid w:val="00784075"/>
    <w:rsid w:val="00786948"/>
    <w:rsid w:val="00787E55"/>
    <w:rsid w:val="00790027"/>
    <w:rsid w:val="0079093E"/>
    <w:rsid w:val="00792458"/>
    <w:rsid w:val="00793020"/>
    <w:rsid w:val="0079590E"/>
    <w:rsid w:val="007A02A1"/>
    <w:rsid w:val="007A23E7"/>
    <w:rsid w:val="007A2FF9"/>
    <w:rsid w:val="007A5AD0"/>
    <w:rsid w:val="007A6056"/>
    <w:rsid w:val="007A6464"/>
    <w:rsid w:val="007A6590"/>
    <w:rsid w:val="007B1750"/>
    <w:rsid w:val="007B43C3"/>
    <w:rsid w:val="007B54DD"/>
    <w:rsid w:val="007C103B"/>
    <w:rsid w:val="007C11AD"/>
    <w:rsid w:val="007C263E"/>
    <w:rsid w:val="007C33F6"/>
    <w:rsid w:val="007C48C1"/>
    <w:rsid w:val="007C635B"/>
    <w:rsid w:val="007C6760"/>
    <w:rsid w:val="007D21D4"/>
    <w:rsid w:val="007D246C"/>
    <w:rsid w:val="007D2F76"/>
    <w:rsid w:val="007D37CB"/>
    <w:rsid w:val="007D3FE3"/>
    <w:rsid w:val="007D5F8C"/>
    <w:rsid w:val="007D699D"/>
    <w:rsid w:val="007D6CC4"/>
    <w:rsid w:val="007D77E6"/>
    <w:rsid w:val="007E1C7C"/>
    <w:rsid w:val="007E37B7"/>
    <w:rsid w:val="007E3990"/>
    <w:rsid w:val="007E3AC4"/>
    <w:rsid w:val="007E3B0E"/>
    <w:rsid w:val="007E5045"/>
    <w:rsid w:val="007E510D"/>
    <w:rsid w:val="007E676F"/>
    <w:rsid w:val="007E7231"/>
    <w:rsid w:val="007E796D"/>
    <w:rsid w:val="007F0C86"/>
    <w:rsid w:val="007F159D"/>
    <w:rsid w:val="007F17F6"/>
    <w:rsid w:val="007F272A"/>
    <w:rsid w:val="007F36C5"/>
    <w:rsid w:val="007F3E7F"/>
    <w:rsid w:val="007F4BC8"/>
    <w:rsid w:val="007F5380"/>
    <w:rsid w:val="007F5759"/>
    <w:rsid w:val="007F5E89"/>
    <w:rsid w:val="007F605D"/>
    <w:rsid w:val="007F70C7"/>
    <w:rsid w:val="007F75D9"/>
    <w:rsid w:val="007F7DC8"/>
    <w:rsid w:val="0080047A"/>
    <w:rsid w:val="008005B8"/>
    <w:rsid w:val="0080280E"/>
    <w:rsid w:val="00802CE7"/>
    <w:rsid w:val="0080301A"/>
    <w:rsid w:val="00803513"/>
    <w:rsid w:val="008038BA"/>
    <w:rsid w:val="00803AAA"/>
    <w:rsid w:val="00805998"/>
    <w:rsid w:val="00806F91"/>
    <w:rsid w:val="00810447"/>
    <w:rsid w:val="008106B6"/>
    <w:rsid w:val="00811429"/>
    <w:rsid w:val="00811A96"/>
    <w:rsid w:val="00812AD7"/>
    <w:rsid w:val="00812E07"/>
    <w:rsid w:val="00813197"/>
    <w:rsid w:val="008142F0"/>
    <w:rsid w:val="00816AF5"/>
    <w:rsid w:val="0081744C"/>
    <w:rsid w:val="00817DC1"/>
    <w:rsid w:val="00817E81"/>
    <w:rsid w:val="00817FBA"/>
    <w:rsid w:val="008203BA"/>
    <w:rsid w:val="008213FF"/>
    <w:rsid w:val="008218CC"/>
    <w:rsid w:val="00821CF4"/>
    <w:rsid w:val="0082226A"/>
    <w:rsid w:val="00825AF3"/>
    <w:rsid w:val="00826281"/>
    <w:rsid w:val="00826A4F"/>
    <w:rsid w:val="00833973"/>
    <w:rsid w:val="008361AF"/>
    <w:rsid w:val="00841396"/>
    <w:rsid w:val="00841851"/>
    <w:rsid w:val="00842F00"/>
    <w:rsid w:val="008438FD"/>
    <w:rsid w:val="00843EF6"/>
    <w:rsid w:val="008441C7"/>
    <w:rsid w:val="00846A7D"/>
    <w:rsid w:val="008472F2"/>
    <w:rsid w:val="00847909"/>
    <w:rsid w:val="0085024D"/>
    <w:rsid w:val="00850296"/>
    <w:rsid w:val="008511D7"/>
    <w:rsid w:val="00852138"/>
    <w:rsid w:val="008539F9"/>
    <w:rsid w:val="00855808"/>
    <w:rsid w:val="00856E35"/>
    <w:rsid w:val="008605B7"/>
    <w:rsid w:val="008605CC"/>
    <w:rsid w:val="00861A32"/>
    <w:rsid w:val="00863933"/>
    <w:rsid w:val="00864230"/>
    <w:rsid w:val="00864487"/>
    <w:rsid w:val="008654A3"/>
    <w:rsid w:val="00865526"/>
    <w:rsid w:val="0086698C"/>
    <w:rsid w:val="00866D4D"/>
    <w:rsid w:val="00867FDF"/>
    <w:rsid w:val="0087244F"/>
    <w:rsid w:val="008742B3"/>
    <w:rsid w:val="0087449C"/>
    <w:rsid w:val="008744FF"/>
    <w:rsid w:val="00874E7E"/>
    <w:rsid w:val="0087515F"/>
    <w:rsid w:val="00882342"/>
    <w:rsid w:val="00882A0E"/>
    <w:rsid w:val="00882D62"/>
    <w:rsid w:val="00884272"/>
    <w:rsid w:val="00885A71"/>
    <w:rsid w:val="00885A9D"/>
    <w:rsid w:val="00885BC6"/>
    <w:rsid w:val="00886759"/>
    <w:rsid w:val="00886A87"/>
    <w:rsid w:val="00886E05"/>
    <w:rsid w:val="008873B8"/>
    <w:rsid w:val="00887B07"/>
    <w:rsid w:val="0089083A"/>
    <w:rsid w:val="0089085F"/>
    <w:rsid w:val="00891EC0"/>
    <w:rsid w:val="0089263D"/>
    <w:rsid w:val="00896E65"/>
    <w:rsid w:val="008A168E"/>
    <w:rsid w:val="008A198E"/>
    <w:rsid w:val="008A28E5"/>
    <w:rsid w:val="008A2B71"/>
    <w:rsid w:val="008A2D1C"/>
    <w:rsid w:val="008A5513"/>
    <w:rsid w:val="008A6E07"/>
    <w:rsid w:val="008A7E79"/>
    <w:rsid w:val="008B01D2"/>
    <w:rsid w:val="008B119B"/>
    <w:rsid w:val="008B26D7"/>
    <w:rsid w:val="008B33F9"/>
    <w:rsid w:val="008B4263"/>
    <w:rsid w:val="008B6E5F"/>
    <w:rsid w:val="008B7187"/>
    <w:rsid w:val="008B7281"/>
    <w:rsid w:val="008B7A95"/>
    <w:rsid w:val="008C02BA"/>
    <w:rsid w:val="008C0B01"/>
    <w:rsid w:val="008C32A6"/>
    <w:rsid w:val="008C4302"/>
    <w:rsid w:val="008C4625"/>
    <w:rsid w:val="008C49F4"/>
    <w:rsid w:val="008C773E"/>
    <w:rsid w:val="008C7E03"/>
    <w:rsid w:val="008D341D"/>
    <w:rsid w:val="008D43FB"/>
    <w:rsid w:val="008D558B"/>
    <w:rsid w:val="008D5D93"/>
    <w:rsid w:val="008D6719"/>
    <w:rsid w:val="008D6D2E"/>
    <w:rsid w:val="008D7442"/>
    <w:rsid w:val="008D7723"/>
    <w:rsid w:val="008D7CE9"/>
    <w:rsid w:val="008E0130"/>
    <w:rsid w:val="008E2FD5"/>
    <w:rsid w:val="008E3742"/>
    <w:rsid w:val="008E4FC6"/>
    <w:rsid w:val="008E5BB9"/>
    <w:rsid w:val="008E67CC"/>
    <w:rsid w:val="008E7B73"/>
    <w:rsid w:val="008F07EF"/>
    <w:rsid w:val="008F35C3"/>
    <w:rsid w:val="008F3855"/>
    <w:rsid w:val="008F39D0"/>
    <w:rsid w:val="008F62F1"/>
    <w:rsid w:val="008F646D"/>
    <w:rsid w:val="008F7D68"/>
    <w:rsid w:val="008F7E82"/>
    <w:rsid w:val="00900737"/>
    <w:rsid w:val="0090157E"/>
    <w:rsid w:val="00901A7B"/>
    <w:rsid w:val="0090485C"/>
    <w:rsid w:val="00904A50"/>
    <w:rsid w:val="00905B90"/>
    <w:rsid w:val="00906B86"/>
    <w:rsid w:val="0090743D"/>
    <w:rsid w:val="009125AC"/>
    <w:rsid w:val="00913479"/>
    <w:rsid w:val="00913BD7"/>
    <w:rsid w:val="00913E6A"/>
    <w:rsid w:val="00914096"/>
    <w:rsid w:val="00914314"/>
    <w:rsid w:val="009162CE"/>
    <w:rsid w:val="00922459"/>
    <w:rsid w:val="00923C1D"/>
    <w:rsid w:val="009250E3"/>
    <w:rsid w:val="00925286"/>
    <w:rsid w:val="00925706"/>
    <w:rsid w:val="009265A9"/>
    <w:rsid w:val="00926E19"/>
    <w:rsid w:val="0092733B"/>
    <w:rsid w:val="00927E8F"/>
    <w:rsid w:val="009300FB"/>
    <w:rsid w:val="00930BEA"/>
    <w:rsid w:val="00930C86"/>
    <w:rsid w:val="009341E1"/>
    <w:rsid w:val="00934C10"/>
    <w:rsid w:val="00936848"/>
    <w:rsid w:val="00940B7D"/>
    <w:rsid w:val="009424CA"/>
    <w:rsid w:val="00942D88"/>
    <w:rsid w:val="00942ED7"/>
    <w:rsid w:val="00943191"/>
    <w:rsid w:val="00943230"/>
    <w:rsid w:val="009478F1"/>
    <w:rsid w:val="00950770"/>
    <w:rsid w:val="00950FC9"/>
    <w:rsid w:val="00951D6B"/>
    <w:rsid w:val="00953110"/>
    <w:rsid w:val="00955853"/>
    <w:rsid w:val="00955A0B"/>
    <w:rsid w:val="00957A9B"/>
    <w:rsid w:val="00960ED1"/>
    <w:rsid w:val="00966CC3"/>
    <w:rsid w:val="00966F37"/>
    <w:rsid w:val="00967189"/>
    <w:rsid w:val="00967290"/>
    <w:rsid w:val="0097034C"/>
    <w:rsid w:val="0097044C"/>
    <w:rsid w:val="00971D65"/>
    <w:rsid w:val="0097247B"/>
    <w:rsid w:val="00972A22"/>
    <w:rsid w:val="00973428"/>
    <w:rsid w:val="00973664"/>
    <w:rsid w:val="0097526B"/>
    <w:rsid w:val="009773F6"/>
    <w:rsid w:val="0098011E"/>
    <w:rsid w:val="00980F58"/>
    <w:rsid w:val="00981FEA"/>
    <w:rsid w:val="009822DD"/>
    <w:rsid w:val="00982D32"/>
    <w:rsid w:val="00983128"/>
    <w:rsid w:val="00985435"/>
    <w:rsid w:val="00985D7A"/>
    <w:rsid w:val="00986BBD"/>
    <w:rsid w:val="00986FC2"/>
    <w:rsid w:val="00987B2B"/>
    <w:rsid w:val="009947C2"/>
    <w:rsid w:val="009948FC"/>
    <w:rsid w:val="00994D6D"/>
    <w:rsid w:val="0099542C"/>
    <w:rsid w:val="00995A69"/>
    <w:rsid w:val="00995D80"/>
    <w:rsid w:val="00996CB0"/>
    <w:rsid w:val="009A077F"/>
    <w:rsid w:val="009A0CA8"/>
    <w:rsid w:val="009A2310"/>
    <w:rsid w:val="009A2820"/>
    <w:rsid w:val="009A5828"/>
    <w:rsid w:val="009A72E9"/>
    <w:rsid w:val="009A75D0"/>
    <w:rsid w:val="009B2013"/>
    <w:rsid w:val="009B2350"/>
    <w:rsid w:val="009B2764"/>
    <w:rsid w:val="009B2964"/>
    <w:rsid w:val="009B5036"/>
    <w:rsid w:val="009B600D"/>
    <w:rsid w:val="009B6320"/>
    <w:rsid w:val="009B7D0B"/>
    <w:rsid w:val="009C03F0"/>
    <w:rsid w:val="009C1041"/>
    <w:rsid w:val="009C1926"/>
    <w:rsid w:val="009C1CE9"/>
    <w:rsid w:val="009C6CC2"/>
    <w:rsid w:val="009C702D"/>
    <w:rsid w:val="009D2B97"/>
    <w:rsid w:val="009D334F"/>
    <w:rsid w:val="009D3580"/>
    <w:rsid w:val="009D426B"/>
    <w:rsid w:val="009E0653"/>
    <w:rsid w:val="009E1839"/>
    <w:rsid w:val="009E1A98"/>
    <w:rsid w:val="009E2243"/>
    <w:rsid w:val="009E39F8"/>
    <w:rsid w:val="009E4381"/>
    <w:rsid w:val="009E52A0"/>
    <w:rsid w:val="009E58FF"/>
    <w:rsid w:val="009E6E7A"/>
    <w:rsid w:val="009E76A5"/>
    <w:rsid w:val="009E792C"/>
    <w:rsid w:val="009F3A63"/>
    <w:rsid w:val="009F7440"/>
    <w:rsid w:val="009F7E91"/>
    <w:rsid w:val="00A02CC0"/>
    <w:rsid w:val="00A04AAF"/>
    <w:rsid w:val="00A058DE"/>
    <w:rsid w:val="00A07540"/>
    <w:rsid w:val="00A075F8"/>
    <w:rsid w:val="00A0788B"/>
    <w:rsid w:val="00A07D92"/>
    <w:rsid w:val="00A10313"/>
    <w:rsid w:val="00A11C28"/>
    <w:rsid w:val="00A1248C"/>
    <w:rsid w:val="00A133A6"/>
    <w:rsid w:val="00A140FC"/>
    <w:rsid w:val="00A1411E"/>
    <w:rsid w:val="00A14165"/>
    <w:rsid w:val="00A142FF"/>
    <w:rsid w:val="00A15A78"/>
    <w:rsid w:val="00A170E9"/>
    <w:rsid w:val="00A17AAA"/>
    <w:rsid w:val="00A213DF"/>
    <w:rsid w:val="00A2239B"/>
    <w:rsid w:val="00A24A68"/>
    <w:rsid w:val="00A25008"/>
    <w:rsid w:val="00A2543A"/>
    <w:rsid w:val="00A25E6D"/>
    <w:rsid w:val="00A25FDC"/>
    <w:rsid w:val="00A2615F"/>
    <w:rsid w:val="00A267EB"/>
    <w:rsid w:val="00A26F1A"/>
    <w:rsid w:val="00A27CEF"/>
    <w:rsid w:val="00A31AFE"/>
    <w:rsid w:val="00A3226A"/>
    <w:rsid w:val="00A32A18"/>
    <w:rsid w:val="00A34F74"/>
    <w:rsid w:val="00A35179"/>
    <w:rsid w:val="00A365B2"/>
    <w:rsid w:val="00A36D13"/>
    <w:rsid w:val="00A40B6C"/>
    <w:rsid w:val="00A40C56"/>
    <w:rsid w:val="00A41261"/>
    <w:rsid w:val="00A41C1D"/>
    <w:rsid w:val="00A420DA"/>
    <w:rsid w:val="00A4247A"/>
    <w:rsid w:val="00A42A46"/>
    <w:rsid w:val="00A43B10"/>
    <w:rsid w:val="00A456F6"/>
    <w:rsid w:val="00A45D0C"/>
    <w:rsid w:val="00A465C0"/>
    <w:rsid w:val="00A4696D"/>
    <w:rsid w:val="00A47B5E"/>
    <w:rsid w:val="00A47C94"/>
    <w:rsid w:val="00A50A83"/>
    <w:rsid w:val="00A5271D"/>
    <w:rsid w:val="00A57563"/>
    <w:rsid w:val="00A57759"/>
    <w:rsid w:val="00A60108"/>
    <w:rsid w:val="00A61017"/>
    <w:rsid w:val="00A64B1A"/>
    <w:rsid w:val="00A661D1"/>
    <w:rsid w:val="00A663FC"/>
    <w:rsid w:val="00A666C8"/>
    <w:rsid w:val="00A66AE6"/>
    <w:rsid w:val="00A677A4"/>
    <w:rsid w:val="00A70AD4"/>
    <w:rsid w:val="00A70CBC"/>
    <w:rsid w:val="00A7102F"/>
    <w:rsid w:val="00A726D6"/>
    <w:rsid w:val="00A74024"/>
    <w:rsid w:val="00A74911"/>
    <w:rsid w:val="00A74C43"/>
    <w:rsid w:val="00A761A0"/>
    <w:rsid w:val="00A7791C"/>
    <w:rsid w:val="00A77E4B"/>
    <w:rsid w:val="00A80889"/>
    <w:rsid w:val="00A810F6"/>
    <w:rsid w:val="00A81252"/>
    <w:rsid w:val="00A81B0E"/>
    <w:rsid w:val="00A82940"/>
    <w:rsid w:val="00A83F06"/>
    <w:rsid w:val="00A85EB1"/>
    <w:rsid w:val="00A875C3"/>
    <w:rsid w:val="00A90315"/>
    <w:rsid w:val="00A9089D"/>
    <w:rsid w:val="00A91766"/>
    <w:rsid w:val="00A929D9"/>
    <w:rsid w:val="00A93382"/>
    <w:rsid w:val="00A933EC"/>
    <w:rsid w:val="00A93912"/>
    <w:rsid w:val="00A94F02"/>
    <w:rsid w:val="00A950CE"/>
    <w:rsid w:val="00A957B4"/>
    <w:rsid w:val="00A960CB"/>
    <w:rsid w:val="00AA0642"/>
    <w:rsid w:val="00AA0700"/>
    <w:rsid w:val="00AA0D88"/>
    <w:rsid w:val="00AA1404"/>
    <w:rsid w:val="00AA19DD"/>
    <w:rsid w:val="00AA1C59"/>
    <w:rsid w:val="00AA1F69"/>
    <w:rsid w:val="00AA1F85"/>
    <w:rsid w:val="00AA2483"/>
    <w:rsid w:val="00AA6AAD"/>
    <w:rsid w:val="00AA7342"/>
    <w:rsid w:val="00AA76BE"/>
    <w:rsid w:val="00AB01CE"/>
    <w:rsid w:val="00AB0DD3"/>
    <w:rsid w:val="00AB49AD"/>
    <w:rsid w:val="00AB5CF9"/>
    <w:rsid w:val="00AB5F9A"/>
    <w:rsid w:val="00AB6385"/>
    <w:rsid w:val="00AB7360"/>
    <w:rsid w:val="00AC0248"/>
    <w:rsid w:val="00AC19A1"/>
    <w:rsid w:val="00AC24CB"/>
    <w:rsid w:val="00AC4327"/>
    <w:rsid w:val="00AC4376"/>
    <w:rsid w:val="00AC5A9A"/>
    <w:rsid w:val="00AC7B20"/>
    <w:rsid w:val="00AD138D"/>
    <w:rsid w:val="00AD3A23"/>
    <w:rsid w:val="00AD402B"/>
    <w:rsid w:val="00AD45FD"/>
    <w:rsid w:val="00AD513A"/>
    <w:rsid w:val="00AD6FED"/>
    <w:rsid w:val="00AE00BE"/>
    <w:rsid w:val="00AE1ACA"/>
    <w:rsid w:val="00AE72BB"/>
    <w:rsid w:val="00AE7419"/>
    <w:rsid w:val="00AE75AC"/>
    <w:rsid w:val="00AF1B5A"/>
    <w:rsid w:val="00AF3078"/>
    <w:rsid w:val="00AF5F75"/>
    <w:rsid w:val="00AF631D"/>
    <w:rsid w:val="00AF6B2F"/>
    <w:rsid w:val="00AF7389"/>
    <w:rsid w:val="00B03CE6"/>
    <w:rsid w:val="00B05CFC"/>
    <w:rsid w:val="00B068E9"/>
    <w:rsid w:val="00B1042C"/>
    <w:rsid w:val="00B14DF5"/>
    <w:rsid w:val="00B15EAC"/>
    <w:rsid w:val="00B1621A"/>
    <w:rsid w:val="00B167C8"/>
    <w:rsid w:val="00B16FEC"/>
    <w:rsid w:val="00B173F5"/>
    <w:rsid w:val="00B17A0F"/>
    <w:rsid w:val="00B17A7E"/>
    <w:rsid w:val="00B2020A"/>
    <w:rsid w:val="00B21117"/>
    <w:rsid w:val="00B2326E"/>
    <w:rsid w:val="00B23531"/>
    <w:rsid w:val="00B26164"/>
    <w:rsid w:val="00B26620"/>
    <w:rsid w:val="00B267B7"/>
    <w:rsid w:val="00B2724D"/>
    <w:rsid w:val="00B277EC"/>
    <w:rsid w:val="00B320B9"/>
    <w:rsid w:val="00B35FD4"/>
    <w:rsid w:val="00B37139"/>
    <w:rsid w:val="00B401C6"/>
    <w:rsid w:val="00B4030F"/>
    <w:rsid w:val="00B4099C"/>
    <w:rsid w:val="00B41C9D"/>
    <w:rsid w:val="00B4246B"/>
    <w:rsid w:val="00B4261A"/>
    <w:rsid w:val="00B43CD8"/>
    <w:rsid w:val="00B44605"/>
    <w:rsid w:val="00B4460D"/>
    <w:rsid w:val="00B45A44"/>
    <w:rsid w:val="00B4610A"/>
    <w:rsid w:val="00B50BD5"/>
    <w:rsid w:val="00B5133D"/>
    <w:rsid w:val="00B52BBE"/>
    <w:rsid w:val="00B540C6"/>
    <w:rsid w:val="00B541DC"/>
    <w:rsid w:val="00B544CF"/>
    <w:rsid w:val="00B5652E"/>
    <w:rsid w:val="00B57459"/>
    <w:rsid w:val="00B60C5E"/>
    <w:rsid w:val="00B61964"/>
    <w:rsid w:val="00B634CA"/>
    <w:rsid w:val="00B636BC"/>
    <w:rsid w:val="00B638EB"/>
    <w:rsid w:val="00B65BF3"/>
    <w:rsid w:val="00B65EEC"/>
    <w:rsid w:val="00B67564"/>
    <w:rsid w:val="00B67682"/>
    <w:rsid w:val="00B72762"/>
    <w:rsid w:val="00B73C50"/>
    <w:rsid w:val="00B75A13"/>
    <w:rsid w:val="00B75AB7"/>
    <w:rsid w:val="00B75C80"/>
    <w:rsid w:val="00B75CDB"/>
    <w:rsid w:val="00B75F16"/>
    <w:rsid w:val="00B80326"/>
    <w:rsid w:val="00B81099"/>
    <w:rsid w:val="00B82925"/>
    <w:rsid w:val="00B835EB"/>
    <w:rsid w:val="00B8403D"/>
    <w:rsid w:val="00B84300"/>
    <w:rsid w:val="00B84A52"/>
    <w:rsid w:val="00B87B4A"/>
    <w:rsid w:val="00B906E4"/>
    <w:rsid w:val="00B90714"/>
    <w:rsid w:val="00B924CE"/>
    <w:rsid w:val="00B939EF"/>
    <w:rsid w:val="00B95068"/>
    <w:rsid w:val="00B967F9"/>
    <w:rsid w:val="00B96A55"/>
    <w:rsid w:val="00B96FF3"/>
    <w:rsid w:val="00BA01DB"/>
    <w:rsid w:val="00BA1629"/>
    <w:rsid w:val="00BA2FAC"/>
    <w:rsid w:val="00BA32C8"/>
    <w:rsid w:val="00BA4A8A"/>
    <w:rsid w:val="00BA4DF7"/>
    <w:rsid w:val="00BA4F04"/>
    <w:rsid w:val="00BA503D"/>
    <w:rsid w:val="00BA68D9"/>
    <w:rsid w:val="00BB1EE9"/>
    <w:rsid w:val="00BB2AE9"/>
    <w:rsid w:val="00BB3FC8"/>
    <w:rsid w:val="00BB4796"/>
    <w:rsid w:val="00BB4B40"/>
    <w:rsid w:val="00BC155E"/>
    <w:rsid w:val="00BC24FC"/>
    <w:rsid w:val="00BC2B07"/>
    <w:rsid w:val="00BC3DFB"/>
    <w:rsid w:val="00BC42C1"/>
    <w:rsid w:val="00BC4E21"/>
    <w:rsid w:val="00BC5075"/>
    <w:rsid w:val="00BC597C"/>
    <w:rsid w:val="00BC61A8"/>
    <w:rsid w:val="00BC7BE6"/>
    <w:rsid w:val="00BD181D"/>
    <w:rsid w:val="00BD5562"/>
    <w:rsid w:val="00BD5688"/>
    <w:rsid w:val="00BD65D6"/>
    <w:rsid w:val="00BD71F9"/>
    <w:rsid w:val="00BD756D"/>
    <w:rsid w:val="00BE036F"/>
    <w:rsid w:val="00BE181E"/>
    <w:rsid w:val="00BE1CC3"/>
    <w:rsid w:val="00BE5812"/>
    <w:rsid w:val="00BE61E5"/>
    <w:rsid w:val="00BE65CB"/>
    <w:rsid w:val="00BF0297"/>
    <w:rsid w:val="00BF07B4"/>
    <w:rsid w:val="00BF19CE"/>
    <w:rsid w:val="00BF20C1"/>
    <w:rsid w:val="00BF21FE"/>
    <w:rsid w:val="00BF3348"/>
    <w:rsid w:val="00BF41D5"/>
    <w:rsid w:val="00BF43D3"/>
    <w:rsid w:val="00BF4CFE"/>
    <w:rsid w:val="00BF4E44"/>
    <w:rsid w:val="00BF4F0B"/>
    <w:rsid w:val="00BF50E4"/>
    <w:rsid w:val="00BF5FF5"/>
    <w:rsid w:val="00BF64FB"/>
    <w:rsid w:val="00BF7A27"/>
    <w:rsid w:val="00C003DF"/>
    <w:rsid w:val="00C006E5"/>
    <w:rsid w:val="00C01AD4"/>
    <w:rsid w:val="00C033A7"/>
    <w:rsid w:val="00C04ED1"/>
    <w:rsid w:val="00C051C3"/>
    <w:rsid w:val="00C05899"/>
    <w:rsid w:val="00C05A00"/>
    <w:rsid w:val="00C06284"/>
    <w:rsid w:val="00C10C24"/>
    <w:rsid w:val="00C11197"/>
    <w:rsid w:val="00C11DBE"/>
    <w:rsid w:val="00C125E6"/>
    <w:rsid w:val="00C12EE5"/>
    <w:rsid w:val="00C13284"/>
    <w:rsid w:val="00C1363B"/>
    <w:rsid w:val="00C1391A"/>
    <w:rsid w:val="00C15198"/>
    <w:rsid w:val="00C1616E"/>
    <w:rsid w:val="00C161DC"/>
    <w:rsid w:val="00C166AE"/>
    <w:rsid w:val="00C166DA"/>
    <w:rsid w:val="00C2212E"/>
    <w:rsid w:val="00C224E3"/>
    <w:rsid w:val="00C22649"/>
    <w:rsid w:val="00C22E35"/>
    <w:rsid w:val="00C23263"/>
    <w:rsid w:val="00C24772"/>
    <w:rsid w:val="00C25147"/>
    <w:rsid w:val="00C257FF"/>
    <w:rsid w:val="00C26973"/>
    <w:rsid w:val="00C26AEF"/>
    <w:rsid w:val="00C27396"/>
    <w:rsid w:val="00C27810"/>
    <w:rsid w:val="00C27C93"/>
    <w:rsid w:val="00C30AE7"/>
    <w:rsid w:val="00C313C2"/>
    <w:rsid w:val="00C31440"/>
    <w:rsid w:val="00C318C3"/>
    <w:rsid w:val="00C326BA"/>
    <w:rsid w:val="00C32886"/>
    <w:rsid w:val="00C32D88"/>
    <w:rsid w:val="00C33E5D"/>
    <w:rsid w:val="00C351FC"/>
    <w:rsid w:val="00C36582"/>
    <w:rsid w:val="00C36A6E"/>
    <w:rsid w:val="00C36B51"/>
    <w:rsid w:val="00C4133E"/>
    <w:rsid w:val="00C41DEF"/>
    <w:rsid w:val="00C422A5"/>
    <w:rsid w:val="00C42A18"/>
    <w:rsid w:val="00C42BEB"/>
    <w:rsid w:val="00C431CD"/>
    <w:rsid w:val="00C43202"/>
    <w:rsid w:val="00C43242"/>
    <w:rsid w:val="00C44038"/>
    <w:rsid w:val="00C44A8A"/>
    <w:rsid w:val="00C4538D"/>
    <w:rsid w:val="00C45753"/>
    <w:rsid w:val="00C45A18"/>
    <w:rsid w:val="00C47E03"/>
    <w:rsid w:val="00C51B86"/>
    <w:rsid w:val="00C51EDA"/>
    <w:rsid w:val="00C52151"/>
    <w:rsid w:val="00C52643"/>
    <w:rsid w:val="00C554EA"/>
    <w:rsid w:val="00C55F78"/>
    <w:rsid w:val="00C56415"/>
    <w:rsid w:val="00C57301"/>
    <w:rsid w:val="00C6063D"/>
    <w:rsid w:val="00C64352"/>
    <w:rsid w:val="00C724FB"/>
    <w:rsid w:val="00C72585"/>
    <w:rsid w:val="00C75DA9"/>
    <w:rsid w:val="00C75F9F"/>
    <w:rsid w:val="00C76978"/>
    <w:rsid w:val="00C772B6"/>
    <w:rsid w:val="00C77A86"/>
    <w:rsid w:val="00C806C1"/>
    <w:rsid w:val="00C81469"/>
    <w:rsid w:val="00C81E2B"/>
    <w:rsid w:val="00C8505C"/>
    <w:rsid w:val="00C8546F"/>
    <w:rsid w:val="00C85F1B"/>
    <w:rsid w:val="00C8708E"/>
    <w:rsid w:val="00C90091"/>
    <w:rsid w:val="00C90D88"/>
    <w:rsid w:val="00C912BE"/>
    <w:rsid w:val="00C91424"/>
    <w:rsid w:val="00C92478"/>
    <w:rsid w:val="00C933F6"/>
    <w:rsid w:val="00C93451"/>
    <w:rsid w:val="00C93DD0"/>
    <w:rsid w:val="00C946FB"/>
    <w:rsid w:val="00CA0DB2"/>
    <w:rsid w:val="00CA1E64"/>
    <w:rsid w:val="00CA2B53"/>
    <w:rsid w:val="00CA2BD3"/>
    <w:rsid w:val="00CA3D28"/>
    <w:rsid w:val="00CA503E"/>
    <w:rsid w:val="00CA66E3"/>
    <w:rsid w:val="00CB09B1"/>
    <w:rsid w:val="00CB167F"/>
    <w:rsid w:val="00CB1ECB"/>
    <w:rsid w:val="00CB2637"/>
    <w:rsid w:val="00CB30FF"/>
    <w:rsid w:val="00CB3599"/>
    <w:rsid w:val="00CB3FFC"/>
    <w:rsid w:val="00CB4E59"/>
    <w:rsid w:val="00CB558C"/>
    <w:rsid w:val="00CB60F3"/>
    <w:rsid w:val="00CB6139"/>
    <w:rsid w:val="00CB681E"/>
    <w:rsid w:val="00CB6A09"/>
    <w:rsid w:val="00CB6E61"/>
    <w:rsid w:val="00CB7589"/>
    <w:rsid w:val="00CC0F48"/>
    <w:rsid w:val="00CC1262"/>
    <w:rsid w:val="00CC1B89"/>
    <w:rsid w:val="00CC2B22"/>
    <w:rsid w:val="00CC353D"/>
    <w:rsid w:val="00CC3D7C"/>
    <w:rsid w:val="00CC5323"/>
    <w:rsid w:val="00CC566B"/>
    <w:rsid w:val="00CC5790"/>
    <w:rsid w:val="00CC5945"/>
    <w:rsid w:val="00CC6767"/>
    <w:rsid w:val="00CC7E0F"/>
    <w:rsid w:val="00CD1E9F"/>
    <w:rsid w:val="00CD2057"/>
    <w:rsid w:val="00CD5F99"/>
    <w:rsid w:val="00CD7361"/>
    <w:rsid w:val="00CE0284"/>
    <w:rsid w:val="00CE0912"/>
    <w:rsid w:val="00CE3FD2"/>
    <w:rsid w:val="00CE427E"/>
    <w:rsid w:val="00CE528D"/>
    <w:rsid w:val="00CF0F92"/>
    <w:rsid w:val="00CF1166"/>
    <w:rsid w:val="00CF289B"/>
    <w:rsid w:val="00CF412E"/>
    <w:rsid w:val="00CF48FC"/>
    <w:rsid w:val="00CF4C99"/>
    <w:rsid w:val="00CF5569"/>
    <w:rsid w:val="00CF65DF"/>
    <w:rsid w:val="00CF66AE"/>
    <w:rsid w:val="00D00288"/>
    <w:rsid w:val="00D02753"/>
    <w:rsid w:val="00D02AE3"/>
    <w:rsid w:val="00D03751"/>
    <w:rsid w:val="00D05BD5"/>
    <w:rsid w:val="00D05D2E"/>
    <w:rsid w:val="00D069D0"/>
    <w:rsid w:val="00D11DEE"/>
    <w:rsid w:val="00D12C8E"/>
    <w:rsid w:val="00D131F5"/>
    <w:rsid w:val="00D16008"/>
    <w:rsid w:val="00D165AC"/>
    <w:rsid w:val="00D20422"/>
    <w:rsid w:val="00D209A4"/>
    <w:rsid w:val="00D21532"/>
    <w:rsid w:val="00D21BA7"/>
    <w:rsid w:val="00D2209E"/>
    <w:rsid w:val="00D229FF"/>
    <w:rsid w:val="00D24590"/>
    <w:rsid w:val="00D253DD"/>
    <w:rsid w:val="00D254FC"/>
    <w:rsid w:val="00D25580"/>
    <w:rsid w:val="00D256BB"/>
    <w:rsid w:val="00D266F8"/>
    <w:rsid w:val="00D26C9D"/>
    <w:rsid w:val="00D27BBB"/>
    <w:rsid w:val="00D304F3"/>
    <w:rsid w:val="00D30F7E"/>
    <w:rsid w:val="00D316F1"/>
    <w:rsid w:val="00D32C27"/>
    <w:rsid w:val="00D34378"/>
    <w:rsid w:val="00D34E4E"/>
    <w:rsid w:val="00D352A3"/>
    <w:rsid w:val="00D37F57"/>
    <w:rsid w:val="00D40D41"/>
    <w:rsid w:val="00D42900"/>
    <w:rsid w:val="00D435A7"/>
    <w:rsid w:val="00D44917"/>
    <w:rsid w:val="00D45A47"/>
    <w:rsid w:val="00D46030"/>
    <w:rsid w:val="00D478E2"/>
    <w:rsid w:val="00D51EBB"/>
    <w:rsid w:val="00D56E62"/>
    <w:rsid w:val="00D570E8"/>
    <w:rsid w:val="00D605A9"/>
    <w:rsid w:val="00D6223C"/>
    <w:rsid w:val="00D62B64"/>
    <w:rsid w:val="00D63777"/>
    <w:rsid w:val="00D64CCD"/>
    <w:rsid w:val="00D70C32"/>
    <w:rsid w:val="00D71C87"/>
    <w:rsid w:val="00D72694"/>
    <w:rsid w:val="00D72A8B"/>
    <w:rsid w:val="00D73BC2"/>
    <w:rsid w:val="00D744C8"/>
    <w:rsid w:val="00D7478F"/>
    <w:rsid w:val="00D749A3"/>
    <w:rsid w:val="00D7542A"/>
    <w:rsid w:val="00D76182"/>
    <w:rsid w:val="00D7692F"/>
    <w:rsid w:val="00D77348"/>
    <w:rsid w:val="00D808FA"/>
    <w:rsid w:val="00D82267"/>
    <w:rsid w:val="00D83EEA"/>
    <w:rsid w:val="00D86C15"/>
    <w:rsid w:val="00D9045B"/>
    <w:rsid w:val="00D90FB1"/>
    <w:rsid w:val="00D923BD"/>
    <w:rsid w:val="00D92F6D"/>
    <w:rsid w:val="00D96BB6"/>
    <w:rsid w:val="00D977DC"/>
    <w:rsid w:val="00DA04F0"/>
    <w:rsid w:val="00DA0CA0"/>
    <w:rsid w:val="00DA1353"/>
    <w:rsid w:val="00DA1990"/>
    <w:rsid w:val="00DA1D26"/>
    <w:rsid w:val="00DA3CDE"/>
    <w:rsid w:val="00DA5CB7"/>
    <w:rsid w:val="00DB09F6"/>
    <w:rsid w:val="00DB0A82"/>
    <w:rsid w:val="00DB319B"/>
    <w:rsid w:val="00DB36A5"/>
    <w:rsid w:val="00DB51ED"/>
    <w:rsid w:val="00DB5246"/>
    <w:rsid w:val="00DB54A8"/>
    <w:rsid w:val="00DB581D"/>
    <w:rsid w:val="00DB5887"/>
    <w:rsid w:val="00DC3D05"/>
    <w:rsid w:val="00DC4BFE"/>
    <w:rsid w:val="00DC5B6D"/>
    <w:rsid w:val="00DC5FFB"/>
    <w:rsid w:val="00DD0AAB"/>
    <w:rsid w:val="00DD1320"/>
    <w:rsid w:val="00DD19D2"/>
    <w:rsid w:val="00DD2B98"/>
    <w:rsid w:val="00DD3A16"/>
    <w:rsid w:val="00DD3FDE"/>
    <w:rsid w:val="00DD4987"/>
    <w:rsid w:val="00DD548B"/>
    <w:rsid w:val="00DD6EFF"/>
    <w:rsid w:val="00DD7373"/>
    <w:rsid w:val="00DD75CC"/>
    <w:rsid w:val="00DD75E8"/>
    <w:rsid w:val="00DD7E18"/>
    <w:rsid w:val="00DE0636"/>
    <w:rsid w:val="00DE19C1"/>
    <w:rsid w:val="00DE3E01"/>
    <w:rsid w:val="00DE4FF2"/>
    <w:rsid w:val="00DE5E64"/>
    <w:rsid w:val="00DE6731"/>
    <w:rsid w:val="00DE7604"/>
    <w:rsid w:val="00DF147D"/>
    <w:rsid w:val="00DF3919"/>
    <w:rsid w:val="00DF47D0"/>
    <w:rsid w:val="00DF5802"/>
    <w:rsid w:val="00DF6374"/>
    <w:rsid w:val="00DF778F"/>
    <w:rsid w:val="00DF7AB1"/>
    <w:rsid w:val="00E00BA1"/>
    <w:rsid w:val="00E01551"/>
    <w:rsid w:val="00E023AD"/>
    <w:rsid w:val="00E02689"/>
    <w:rsid w:val="00E03747"/>
    <w:rsid w:val="00E06798"/>
    <w:rsid w:val="00E06B89"/>
    <w:rsid w:val="00E11232"/>
    <w:rsid w:val="00E11AF1"/>
    <w:rsid w:val="00E11CE1"/>
    <w:rsid w:val="00E120EA"/>
    <w:rsid w:val="00E145C3"/>
    <w:rsid w:val="00E16909"/>
    <w:rsid w:val="00E16B15"/>
    <w:rsid w:val="00E17A3E"/>
    <w:rsid w:val="00E20088"/>
    <w:rsid w:val="00E2441B"/>
    <w:rsid w:val="00E249BC"/>
    <w:rsid w:val="00E255EF"/>
    <w:rsid w:val="00E25B91"/>
    <w:rsid w:val="00E26B6C"/>
    <w:rsid w:val="00E27880"/>
    <w:rsid w:val="00E27EFE"/>
    <w:rsid w:val="00E3141C"/>
    <w:rsid w:val="00E31CF0"/>
    <w:rsid w:val="00E32473"/>
    <w:rsid w:val="00E324FB"/>
    <w:rsid w:val="00E32B55"/>
    <w:rsid w:val="00E32D43"/>
    <w:rsid w:val="00E35486"/>
    <w:rsid w:val="00E357AC"/>
    <w:rsid w:val="00E36397"/>
    <w:rsid w:val="00E402AF"/>
    <w:rsid w:val="00E418E4"/>
    <w:rsid w:val="00E42AE3"/>
    <w:rsid w:val="00E43AB6"/>
    <w:rsid w:val="00E45BC5"/>
    <w:rsid w:val="00E46443"/>
    <w:rsid w:val="00E46841"/>
    <w:rsid w:val="00E4708F"/>
    <w:rsid w:val="00E47236"/>
    <w:rsid w:val="00E51D58"/>
    <w:rsid w:val="00E52AD8"/>
    <w:rsid w:val="00E53B04"/>
    <w:rsid w:val="00E53E18"/>
    <w:rsid w:val="00E5571E"/>
    <w:rsid w:val="00E5576D"/>
    <w:rsid w:val="00E56AA6"/>
    <w:rsid w:val="00E57947"/>
    <w:rsid w:val="00E612CF"/>
    <w:rsid w:val="00E6233A"/>
    <w:rsid w:val="00E6351D"/>
    <w:rsid w:val="00E63612"/>
    <w:rsid w:val="00E6397E"/>
    <w:rsid w:val="00E678DB"/>
    <w:rsid w:val="00E70913"/>
    <w:rsid w:val="00E710E3"/>
    <w:rsid w:val="00E718D2"/>
    <w:rsid w:val="00E71FF8"/>
    <w:rsid w:val="00E72698"/>
    <w:rsid w:val="00E72851"/>
    <w:rsid w:val="00E72BCC"/>
    <w:rsid w:val="00E7692A"/>
    <w:rsid w:val="00E7756E"/>
    <w:rsid w:val="00E829C7"/>
    <w:rsid w:val="00E84107"/>
    <w:rsid w:val="00E84528"/>
    <w:rsid w:val="00E8592E"/>
    <w:rsid w:val="00E86D72"/>
    <w:rsid w:val="00E872D9"/>
    <w:rsid w:val="00E87874"/>
    <w:rsid w:val="00E87A93"/>
    <w:rsid w:val="00E91D46"/>
    <w:rsid w:val="00E922DB"/>
    <w:rsid w:val="00E922FB"/>
    <w:rsid w:val="00E94124"/>
    <w:rsid w:val="00E95252"/>
    <w:rsid w:val="00E954B0"/>
    <w:rsid w:val="00E9668D"/>
    <w:rsid w:val="00E96B5A"/>
    <w:rsid w:val="00E96D3E"/>
    <w:rsid w:val="00E97BE5"/>
    <w:rsid w:val="00E97CD7"/>
    <w:rsid w:val="00EA0F00"/>
    <w:rsid w:val="00EA103E"/>
    <w:rsid w:val="00EA1325"/>
    <w:rsid w:val="00EA18EF"/>
    <w:rsid w:val="00EA4193"/>
    <w:rsid w:val="00EA49A8"/>
    <w:rsid w:val="00EB1830"/>
    <w:rsid w:val="00EB1F27"/>
    <w:rsid w:val="00EB2C5C"/>
    <w:rsid w:val="00EB3279"/>
    <w:rsid w:val="00EB51B2"/>
    <w:rsid w:val="00EB6E21"/>
    <w:rsid w:val="00EC0B8E"/>
    <w:rsid w:val="00EC0EA5"/>
    <w:rsid w:val="00EC0F2E"/>
    <w:rsid w:val="00EC1B8A"/>
    <w:rsid w:val="00EC1D04"/>
    <w:rsid w:val="00EC2E71"/>
    <w:rsid w:val="00EC373D"/>
    <w:rsid w:val="00EC4456"/>
    <w:rsid w:val="00EC4B6D"/>
    <w:rsid w:val="00EC5CF3"/>
    <w:rsid w:val="00EC769F"/>
    <w:rsid w:val="00ED021C"/>
    <w:rsid w:val="00ED08E7"/>
    <w:rsid w:val="00ED58FF"/>
    <w:rsid w:val="00ED6428"/>
    <w:rsid w:val="00ED7159"/>
    <w:rsid w:val="00ED761C"/>
    <w:rsid w:val="00EE0438"/>
    <w:rsid w:val="00EE0B86"/>
    <w:rsid w:val="00EE21E1"/>
    <w:rsid w:val="00EE2C19"/>
    <w:rsid w:val="00EE5475"/>
    <w:rsid w:val="00EE5803"/>
    <w:rsid w:val="00EE7B47"/>
    <w:rsid w:val="00EE7ED0"/>
    <w:rsid w:val="00EF2103"/>
    <w:rsid w:val="00EF24CB"/>
    <w:rsid w:val="00EF318E"/>
    <w:rsid w:val="00EF5437"/>
    <w:rsid w:val="00EF5476"/>
    <w:rsid w:val="00EF670A"/>
    <w:rsid w:val="00EF7B4B"/>
    <w:rsid w:val="00F00F1C"/>
    <w:rsid w:val="00F01221"/>
    <w:rsid w:val="00F028E6"/>
    <w:rsid w:val="00F03150"/>
    <w:rsid w:val="00F04BF9"/>
    <w:rsid w:val="00F04C42"/>
    <w:rsid w:val="00F0516F"/>
    <w:rsid w:val="00F054AA"/>
    <w:rsid w:val="00F058A5"/>
    <w:rsid w:val="00F06056"/>
    <w:rsid w:val="00F06C04"/>
    <w:rsid w:val="00F06CDC"/>
    <w:rsid w:val="00F070C6"/>
    <w:rsid w:val="00F1055B"/>
    <w:rsid w:val="00F119E1"/>
    <w:rsid w:val="00F1293C"/>
    <w:rsid w:val="00F12C34"/>
    <w:rsid w:val="00F13D38"/>
    <w:rsid w:val="00F14B9A"/>
    <w:rsid w:val="00F17B24"/>
    <w:rsid w:val="00F21748"/>
    <w:rsid w:val="00F2198B"/>
    <w:rsid w:val="00F21C11"/>
    <w:rsid w:val="00F22D19"/>
    <w:rsid w:val="00F25C26"/>
    <w:rsid w:val="00F261BD"/>
    <w:rsid w:val="00F301A6"/>
    <w:rsid w:val="00F301C8"/>
    <w:rsid w:val="00F31704"/>
    <w:rsid w:val="00F33703"/>
    <w:rsid w:val="00F35141"/>
    <w:rsid w:val="00F351B5"/>
    <w:rsid w:val="00F3524E"/>
    <w:rsid w:val="00F37507"/>
    <w:rsid w:val="00F37624"/>
    <w:rsid w:val="00F42A08"/>
    <w:rsid w:val="00F42CE4"/>
    <w:rsid w:val="00F43B50"/>
    <w:rsid w:val="00F43C27"/>
    <w:rsid w:val="00F44BE7"/>
    <w:rsid w:val="00F474A6"/>
    <w:rsid w:val="00F475DE"/>
    <w:rsid w:val="00F47742"/>
    <w:rsid w:val="00F5073B"/>
    <w:rsid w:val="00F50CA8"/>
    <w:rsid w:val="00F51CF9"/>
    <w:rsid w:val="00F5311A"/>
    <w:rsid w:val="00F56CFA"/>
    <w:rsid w:val="00F63DA5"/>
    <w:rsid w:val="00F63EF7"/>
    <w:rsid w:val="00F649E6"/>
    <w:rsid w:val="00F6549F"/>
    <w:rsid w:val="00F6649F"/>
    <w:rsid w:val="00F6688C"/>
    <w:rsid w:val="00F674E5"/>
    <w:rsid w:val="00F70152"/>
    <w:rsid w:val="00F703C3"/>
    <w:rsid w:val="00F70BE9"/>
    <w:rsid w:val="00F70D0F"/>
    <w:rsid w:val="00F715FE"/>
    <w:rsid w:val="00F7195B"/>
    <w:rsid w:val="00F71DB8"/>
    <w:rsid w:val="00F726BC"/>
    <w:rsid w:val="00F72BED"/>
    <w:rsid w:val="00F737DE"/>
    <w:rsid w:val="00F73984"/>
    <w:rsid w:val="00F74759"/>
    <w:rsid w:val="00F74EC0"/>
    <w:rsid w:val="00F74F13"/>
    <w:rsid w:val="00F76684"/>
    <w:rsid w:val="00F76685"/>
    <w:rsid w:val="00F76F7A"/>
    <w:rsid w:val="00F771B1"/>
    <w:rsid w:val="00F77BEF"/>
    <w:rsid w:val="00F80C3D"/>
    <w:rsid w:val="00F816C1"/>
    <w:rsid w:val="00F823BD"/>
    <w:rsid w:val="00F82AF5"/>
    <w:rsid w:val="00F82DC1"/>
    <w:rsid w:val="00F837F0"/>
    <w:rsid w:val="00F844AD"/>
    <w:rsid w:val="00F848F5"/>
    <w:rsid w:val="00F85E83"/>
    <w:rsid w:val="00F904D4"/>
    <w:rsid w:val="00F90869"/>
    <w:rsid w:val="00F91DAF"/>
    <w:rsid w:val="00F920E9"/>
    <w:rsid w:val="00F93E15"/>
    <w:rsid w:val="00F94A94"/>
    <w:rsid w:val="00F94F9F"/>
    <w:rsid w:val="00F95FA9"/>
    <w:rsid w:val="00F96695"/>
    <w:rsid w:val="00F96912"/>
    <w:rsid w:val="00F97FDD"/>
    <w:rsid w:val="00FA1B04"/>
    <w:rsid w:val="00FA3872"/>
    <w:rsid w:val="00FA4D33"/>
    <w:rsid w:val="00FA4F26"/>
    <w:rsid w:val="00FA54EF"/>
    <w:rsid w:val="00FA7003"/>
    <w:rsid w:val="00FA7464"/>
    <w:rsid w:val="00FB3A79"/>
    <w:rsid w:val="00FB3AC3"/>
    <w:rsid w:val="00FB5343"/>
    <w:rsid w:val="00FB5549"/>
    <w:rsid w:val="00FB5552"/>
    <w:rsid w:val="00FB6DD7"/>
    <w:rsid w:val="00FC065B"/>
    <w:rsid w:val="00FC119C"/>
    <w:rsid w:val="00FC1BC8"/>
    <w:rsid w:val="00FC35EF"/>
    <w:rsid w:val="00FC3694"/>
    <w:rsid w:val="00FC3CCE"/>
    <w:rsid w:val="00FC40E4"/>
    <w:rsid w:val="00FC5789"/>
    <w:rsid w:val="00FC637C"/>
    <w:rsid w:val="00FD2BE3"/>
    <w:rsid w:val="00FD389A"/>
    <w:rsid w:val="00FD390E"/>
    <w:rsid w:val="00FD3BA3"/>
    <w:rsid w:val="00FD40D2"/>
    <w:rsid w:val="00FD4623"/>
    <w:rsid w:val="00FD47F3"/>
    <w:rsid w:val="00FD49AF"/>
    <w:rsid w:val="00FD5A63"/>
    <w:rsid w:val="00FD701A"/>
    <w:rsid w:val="00FD741A"/>
    <w:rsid w:val="00FD785B"/>
    <w:rsid w:val="00FE0190"/>
    <w:rsid w:val="00FE1026"/>
    <w:rsid w:val="00FE282A"/>
    <w:rsid w:val="00FE2902"/>
    <w:rsid w:val="00FE3ADF"/>
    <w:rsid w:val="00FE42C2"/>
    <w:rsid w:val="00FE449D"/>
    <w:rsid w:val="00FE466E"/>
    <w:rsid w:val="00FE5277"/>
    <w:rsid w:val="00FE571E"/>
    <w:rsid w:val="00FE6685"/>
    <w:rsid w:val="00FF1A99"/>
    <w:rsid w:val="00FF220A"/>
    <w:rsid w:val="00FF4571"/>
    <w:rsid w:val="00FF50DF"/>
    <w:rsid w:val="00FF58E1"/>
    <w:rsid w:val="00FF5DE0"/>
    <w:rsid w:val="00FF64AA"/>
    <w:rsid w:val="00FF7161"/>
    <w:rsid w:val="015A7A3F"/>
    <w:rsid w:val="02455ACE"/>
    <w:rsid w:val="02D50F1C"/>
    <w:rsid w:val="0349B11E"/>
    <w:rsid w:val="084F9736"/>
    <w:rsid w:val="0D576B7C"/>
    <w:rsid w:val="12771874"/>
    <w:rsid w:val="18A7439E"/>
    <w:rsid w:val="1A3D7F38"/>
    <w:rsid w:val="1CD693BF"/>
    <w:rsid w:val="22AA15DC"/>
    <w:rsid w:val="283230B8"/>
    <w:rsid w:val="285BB587"/>
    <w:rsid w:val="2DC37A96"/>
    <w:rsid w:val="308E36BC"/>
    <w:rsid w:val="3165EB20"/>
    <w:rsid w:val="31ACB21C"/>
    <w:rsid w:val="34668F2B"/>
    <w:rsid w:val="361308D8"/>
    <w:rsid w:val="3D357E2D"/>
    <w:rsid w:val="41B7339A"/>
    <w:rsid w:val="436FA9CB"/>
    <w:rsid w:val="49FC1CE3"/>
    <w:rsid w:val="4ACF45EF"/>
    <w:rsid w:val="53CB836B"/>
    <w:rsid w:val="5419A96E"/>
    <w:rsid w:val="5A81602D"/>
    <w:rsid w:val="5E0B071C"/>
    <w:rsid w:val="5E0F054E"/>
    <w:rsid w:val="6253C039"/>
    <w:rsid w:val="6536A43C"/>
    <w:rsid w:val="694D9735"/>
    <w:rsid w:val="6B86F0CE"/>
    <w:rsid w:val="6C6648D9"/>
    <w:rsid w:val="74F04B56"/>
    <w:rsid w:val="76021DB4"/>
    <w:rsid w:val="78C96521"/>
    <w:rsid w:val="7AD71D1A"/>
    <w:rsid w:val="7B38D0DA"/>
    <w:rsid w:val="7C893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4078E0D"/>
  <w15:docId w15:val="{2702062A-030F-4097-B3A9-3E003DFFD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iPriority="0" w:unhideWhenUsed="1"/>
    <w:lsdException w:name="footer" w:unhideWhenUsed="1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  <w:jc w:val="both"/>
    </w:pPr>
    <w:rPr>
      <w:rFonts w:ascii="Times New Roman" w:eastAsia="Malgun Gothic" w:hAnsi="Times New Roman" w:cs="Times New Roman"/>
      <w:sz w:val="22"/>
      <w:szCs w:val="22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jc w:val="both"/>
      <w:textAlignment w:val="baseline"/>
      <w:outlineLvl w:val="0"/>
    </w:pPr>
    <w:rPr>
      <w:rFonts w:ascii="Times New Roman" w:eastAsia="Malgun Gothic" w:hAnsi="Times New Roman" w:cs="Times New Roman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6"/>
      <w:szCs w:val="26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ind w:left="3600" w:hanging="360"/>
      <w:outlineLvl w:val="4"/>
    </w:p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tabs>
        <w:tab w:val="clear" w:pos="1152"/>
      </w:tabs>
      <w:overflowPunct w:val="0"/>
      <w:autoSpaceDE w:val="0"/>
      <w:autoSpaceDN w:val="0"/>
      <w:adjustRightInd w:val="0"/>
      <w:spacing w:before="120" w:after="120"/>
      <w:ind w:left="4320" w:hanging="360"/>
      <w:textAlignment w:val="baseline"/>
      <w:outlineLvl w:val="5"/>
    </w:pPr>
    <w:rPr>
      <w:sz w:val="20"/>
      <w:szCs w:val="26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tabs>
        <w:tab w:val="clear" w:pos="1296"/>
      </w:tabs>
      <w:overflowPunct w:val="0"/>
      <w:autoSpaceDE w:val="0"/>
      <w:autoSpaceDN w:val="0"/>
      <w:adjustRightInd w:val="0"/>
      <w:spacing w:before="120" w:after="120"/>
      <w:ind w:left="5040" w:hanging="360"/>
      <w:textAlignment w:val="baseline"/>
      <w:outlineLvl w:val="6"/>
    </w:pPr>
    <w:rPr>
      <w:sz w:val="20"/>
      <w:szCs w:val="26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ind w:left="5760" w:hanging="36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ind w:left="6480" w:hanging="3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nhideWhenUsed/>
    <w:qFormat/>
    <w:pPr>
      <w:spacing w:after="200"/>
      <w:jc w:val="center"/>
    </w:pPr>
    <w:rPr>
      <w:b/>
      <w:bCs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/>
    </w:p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unhideWhenUsed/>
    <w:pPr>
      <w:tabs>
        <w:tab w:val="center" w:pos="4680"/>
        <w:tab w:val="right" w:pos="9360"/>
      </w:tabs>
      <w:spacing w:after="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Malgun Gothic" w:hAnsi="Times New Roman" w:cs="Times New Roman"/>
      <w:sz w:val="32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Malgun Gothic" w:hAnsi="Times New Roman" w:cs="Times New Roman"/>
      <w:sz w:val="2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Malgun Gothic" w:hAnsi="Times New Roman" w:cs="Times New Roman"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Malgun Gothic" w:hAnsi="Times New Roman" w:cs="Times New Roman"/>
      <w:sz w:val="26"/>
      <w:szCs w:val="26"/>
      <w:lang w:val="en-GB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Malgun Gothic" w:hAnsi="Times New Roman" w:cs="Times New Roman"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Malgun Gothic" w:hAnsi="Times New Roman" w:cs="Times New Roman"/>
      <w:sz w:val="20"/>
      <w:szCs w:val="26"/>
      <w:lang w:val="en-GB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Malgun Gothic" w:hAnsi="Times New Roman" w:cs="Times New Roman"/>
      <w:sz w:val="20"/>
      <w:szCs w:val="26"/>
      <w:lang w:val="en-GB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Malgun Gothic" w:hAnsi="Times New Roman" w:cs="Times New Roman"/>
      <w:sz w:val="32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Malgun Gothic" w:hAnsi="Times New Roman" w:cs="Times New Roman"/>
      <w:sz w:val="32"/>
      <w:szCs w:val="20"/>
      <w:lang w:val="en-GB"/>
    </w:rPr>
  </w:style>
  <w:style w:type="paragraph" w:customStyle="1" w:styleId="3GPPText">
    <w:name w:val="3GPP Text"/>
    <w:basedOn w:val="Normal"/>
    <w:link w:val="3GPPTextChar"/>
    <w:qFormat/>
  </w:style>
  <w:style w:type="character" w:customStyle="1" w:styleId="3GPPTextChar">
    <w:name w:val="3GPP Text Char"/>
    <w:link w:val="3GPPText"/>
    <w:qFormat/>
    <w:rPr>
      <w:rFonts w:ascii="Times New Roman" w:eastAsia="Malgun Gothic" w:hAnsi="Times New Roman" w:cs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Pr>
      <w:rFonts w:ascii="Times New Roman" w:eastAsia="Malgun Gothic" w:hAnsi="Times New Roman" w:cs="Times New Roman"/>
      <w:lang w:val="en-GB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Malgun Gothic" w:hAnsi="Times New Roman" w:cs="Times New Roman"/>
      <w:lang w:val="en-GB"/>
    </w:rPr>
  </w:style>
  <w:style w:type="character" w:customStyle="1" w:styleId="CaptionChar">
    <w:name w:val="Caption Char"/>
    <w:link w:val="Caption"/>
    <w:qFormat/>
    <w:rPr>
      <w:rFonts w:ascii="Times New Roman" w:eastAsia="Malgun Gothic" w:hAnsi="Times New Roman" w:cs="Times New Roman"/>
      <w:b/>
      <w:bCs/>
      <w:sz w:val="18"/>
      <w:szCs w:val="18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Observation">
    <w:name w:val="Observation"/>
    <w:basedOn w:val="Normal"/>
    <w:link w:val="ObservationChar"/>
    <w:qFormat/>
    <w:pPr>
      <w:numPr>
        <w:numId w:val="2"/>
      </w:numPr>
      <w:tabs>
        <w:tab w:val="num" w:pos="1125"/>
      </w:tabs>
      <w:ind w:left="1125" w:hanging="1125"/>
    </w:pPr>
    <w:rPr>
      <w:b/>
      <w:bCs/>
      <w:i/>
      <w:iCs/>
    </w:rPr>
  </w:style>
  <w:style w:type="character" w:customStyle="1" w:styleId="ObservationChar">
    <w:name w:val="Observation Char"/>
    <w:basedOn w:val="DefaultParagraphFont"/>
    <w:link w:val="Observation"/>
    <w:qFormat/>
    <w:rPr>
      <w:rFonts w:ascii="Times New Roman" w:eastAsia="Malgun Gothic" w:hAnsi="Times New Roman" w:cs="Times New Roman"/>
      <w:b/>
      <w:bCs/>
      <w:i/>
      <w:iCs/>
      <w:lang w:val="en-GB"/>
    </w:rPr>
  </w:style>
  <w:style w:type="paragraph" w:customStyle="1" w:styleId="Proposal">
    <w:name w:val="Proposal"/>
    <w:basedOn w:val="Normal"/>
    <w:link w:val="ProposalChar"/>
    <w:qFormat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b/>
      <w:bCs/>
      <w:i/>
      <w:iCs/>
      <w:lang w:eastAsia="zh-CN"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 w:cs="Times New Roman"/>
      <w:b/>
      <w:bCs/>
      <w:i/>
      <w:iCs/>
      <w:lang w:val="en-GB" w:eastAsia="zh-CN"/>
    </w:rPr>
  </w:style>
  <w:style w:type="paragraph" w:customStyle="1" w:styleId="Revision1">
    <w:name w:val="Revision1"/>
    <w:hidden/>
    <w:uiPriority w:val="99"/>
    <w:semiHidden/>
    <w:qFormat/>
    <w:rPr>
      <w:sz w:val="22"/>
      <w:szCs w:val="22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Pr>
      <w:rFonts w:ascii="Times New Roman" w:eastAsia="Malgun Gothic" w:hAnsi="Times New Roman" w:cs="Times New Roman"/>
      <w:lang w:val="en-GB"/>
    </w:rPr>
  </w:style>
  <w:style w:type="table" w:customStyle="1" w:styleId="GridTable1Light1">
    <w:name w:val="Grid Table 1 Light1"/>
    <w:basedOn w:val="TableNormal"/>
    <w:uiPriority w:val="46"/>
    <w:qFormat/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imes New Roman" w:eastAsia="Malgun Gothic" w:hAnsi="Times New Roman" w:cs="Times New Roman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E023AD"/>
    <w:rPr>
      <w:rFonts w:ascii="Times New Roman" w:eastAsia="Malgun Gothic" w:hAnsi="Times New Roman" w:cs="Times New Roman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돋움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바탕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8B14A0CCFBC14E847BD309701E5451" ma:contentTypeVersion="17" ma:contentTypeDescription="Create a new document." ma:contentTypeScope="" ma:versionID="10a7b7d20847d892e5f43ab9b4477f64">
  <xsd:schema xmlns:xsd="http://www.w3.org/2001/XMLSchema" xmlns:xs="http://www.w3.org/2001/XMLSchema" xmlns:p="http://schemas.microsoft.com/office/2006/metadata/properties" xmlns:ns2="107a106f-d21b-4e4b-8948-945a8ea9a00f" xmlns:ns3="87222262-800c-4210-a84f-7fe7706f96c8" targetNamespace="http://schemas.microsoft.com/office/2006/metadata/properties" ma:root="true" ma:fieldsID="56b9d5a942a0c9b4442729ff61d0814c" ns2:_="" ns3:_="">
    <xsd:import namespace="107a106f-d21b-4e4b-8948-945a8ea9a00f"/>
    <xsd:import namespace="87222262-800c-4210-a84f-7fe7706f96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7a106f-d21b-4e4b-8948-945a8ea9a0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222262-800c-4210-a84f-7fe7706f96c8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32f27924-ab1d-4416-a378-0793e5992d60}" ma:internalName="TaxCatchAll" ma:showField="CatchAllData" ma:web="87222262-800c-4210-a84f-7fe7706f96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7a106f-d21b-4e4b-8948-945a8ea9a00f">
      <Terms xmlns="http://schemas.microsoft.com/office/infopath/2007/PartnerControls"/>
    </lcf76f155ced4ddcb4097134ff3c332f>
    <TaxCatchAll xmlns="87222262-800c-4210-a84f-7fe7706f96c8" xsi:nil="true"/>
  </documentManagement>
</p:properties>
</file>

<file path=customXml/itemProps1.xml><?xml version="1.0" encoding="utf-8"?>
<ds:datastoreItem xmlns:ds="http://schemas.openxmlformats.org/officeDocument/2006/customXml" ds:itemID="{F672961A-93AE-4633-814D-3CB6B067F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7a106f-d21b-4e4b-8948-945a8ea9a00f"/>
    <ds:schemaRef ds:uri="87222262-800c-4210-a84f-7fe7706f96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45F46B-402E-49A0-A545-52D4CFEF04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C8EA96A-EA62-42E4-9098-AF50673EEF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97596D-5A09-4BC8-85B1-6625216EFF05}">
  <ds:schemaRefs>
    <ds:schemaRef ds:uri="http://schemas.microsoft.com/office/2006/metadata/properties"/>
    <ds:schemaRef ds:uri="http://schemas.microsoft.com/office/infopath/2007/PartnerControls"/>
    <ds:schemaRef ds:uri="107a106f-d21b-4e4b-8948-945a8ea9a00f"/>
    <ds:schemaRef ds:uri="87222262-800c-4210-a84f-7fe7706f96c8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3222</Words>
  <Characters>18371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Chenxi Hao</dc:creator>
  <cp:lastModifiedBy>Mirko</cp:lastModifiedBy>
  <cp:revision>2</cp:revision>
  <dcterms:created xsi:type="dcterms:W3CDTF">2025-02-06T12:09:00Z</dcterms:created>
  <dcterms:modified xsi:type="dcterms:W3CDTF">2025-02-06T12:09:00Z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0x010100618B14A0CCFBC14E847BD309701E5451</vt:lpwstr>
  </property>
  <property fmtid="{D5CDD505-2E9C-101B-9397-08002B2CF9AE}" pid="4" name="_dlc_DocIdItemGuid">
    <vt:lpwstr>af51d46b-a341-49a2-a9a2-b5caab5a3e26</vt:lpwstr>
  </property>
  <property fmtid="{D5CDD505-2E9C-101B-9397-08002B2CF9AE}" pid="5" name="CWM72af7820a81011ef80002b4900002a49">
    <vt:lpwstr>CWM8eDMUgAjTWKiIY+QX9QlFlfz7vo97XJu2NjKqXZegDdFvMp1wrhmu892XWjo0Hf3RxIWk6dHABzv155Vwq+oQw==</vt:lpwstr>
  </property>
  <property fmtid="{D5CDD505-2E9C-101B-9397-08002B2CF9AE}" pid="6" name="KSOProductBuildVer">
    <vt:lpwstr>2052-12.1.0.18608</vt:lpwstr>
  </property>
  <property fmtid="{D5CDD505-2E9C-101B-9397-08002B2CF9AE}" pid="7" name="ICV">
    <vt:lpwstr>CCFE914CF7F9488BB56310AEFBB1C142_12</vt:lpwstr>
  </property>
</Properties>
</file>